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E94" w:rsidRPr="008B2413" w:rsidRDefault="00431E94" w:rsidP="00431E94">
      <w:pPr>
        <w:pStyle w:val="Header"/>
        <w:spacing w:before="240"/>
      </w:pPr>
      <w:bookmarkStart w:id="0" w:name="_GoBack"/>
      <w:bookmarkEnd w:id="0"/>
      <w:r>
        <w:rPr>
          <w:noProof/>
        </w:rPr>
        <w:drawing>
          <wp:anchor distT="0" distB="0" distL="114300" distR="114300" simplePos="0" relativeHeight="251659264" behindDoc="1" locked="0" layoutInCell="1" allowOverlap="1" wp14:anchorId="2D25CB0E" wp14:editId="1DEB9588">
            <wp:simplePos x="0" y="0"/>
            <wp:positionH relativeFrom="column">
              <wp:posOffset>3888259</wp:posOffset>
            </wp:positionH>
            <wp:positionV relativeFrom="page">
              <wp:posOffset>609600</wp:posOffset>
            </wp:positionV>
            <wp:extent cx="2490770" cy="873210"/>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1D433C8" wp14:editId="74D37464">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3D2BF" id="Rectangle 3" o:spid="_x0000_s1026" style="position:absolute;margin-left:35.6pt;margin-top:2.45pt;width:10.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" fillcolor="black [3213]" stroked="f" strokeweight="2pt"/>
            </w:pict>
          </mc:Fallback>
        </mc:AlternateContent>
      </w:r>
      <w:r>
        <w:rPr>
          <w:noProof/>
        </w:rPr>
        <mc:AlternateContent>
          <mc:Choice Requires="wps">
            <w:drawing>
              <wp:anchor distT="0" distB="0" distL="114300" distR="114300" simplePos="0" relativeHeight="251660288" behindDoc="0" locked="0" layoutInCell="1" allowOverlap="1" wp14:anchorId="6F252087" wp14:editId="7E5DD326">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8C0D7" id="Rectangle 2" o:spid="_x0000_s1026" style="position:absolute;margin-left:67.35pt;margin-top:2.7pt;width:435.05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" fillcolor="black [3213]" stroked="f" strokeweight="2pt"/>
            </w:pict>
          </mc:Fallback>
        </mc:AlternateContent>
      </w:r>
      <w:r>
        <w:rPr>
          <w:noProof/>
        </w:rPr>
        <w:drawing>
          <wp:anchor distT="0" distB="0" distL="114300" distR="114300" simplePos="0" relativeHeight="251662336" behindDoc="1" locked="1" layoutInCell="1" allowOverlap="1" wp14:anchorId="707A5F99" wp14:editId="21B26818">
            <wp:simplePos x="0" y="0"/>
            <wp:positionH relativeFrom="page">
              <wp:posOffset>457200</wp:posOffset>
            </wp:positionH>
            <wp:positionV relativeFrom="page">
              <wp:posOffset>345440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431E94" w:rsidRDefault="00431E94" w:rsidP="005C7768">
      <w:pPr>
        <w:spacing w:after="0"/>
        <w:jc w:val="center"/>
        <w:rPr>
          <w:rFonts w:ascii="Cambria" w:eastAsia="Cambria" w:hAnsi="Cambria" w:cs="Cambria"/>
          <w:color w:val="002060"/>
          <w:spacing w:val="-19"/>
          <w:sz w:val="48"/>
          <w:szCs w:val="48"/>
          <w:u w:val="thick" w:color="002060"/>
        </w:rPr>
      </w:pPr>
    </w:p>
    <w:p w:rsidR="00431E94" w:rsidRDefault="00431E94" w:rsidP="005C7768">
      <w:pPr>
        <w:spacing w:after="0"/>
        <w:jc w:val="center"/>
        <w:rPr>
          <w:rFonts w:ascii="Cambria" w:eastAsia="Cambria" w:hAnsi="Cambria" w:cs="Cambria"/>
          <w:color w:val="002060"/>
          <w:spacing w:val="-19"/>
          <w:sz w:val="48"/>
          <w:szCs w:val="48"/>
          <w:u w:val="thick" w:color="002060"/>
        </w:rPr>
      </w:pPr>
    </w:p>
    <w:p w:rsidR="005C7768" w:rsidRDefault="005C7768" w:rsidP="005C7768">
      <w:pPr>
        <w:spacing w:after="0"/>
        <w:jc w:val="center"/>
        <w:rPr>
          <w:rFonts w:ascii="Cambria" w:eastAsia="Cambria" w:hAnsi="Cambria" w:cs="Cambria"/>
          <w:color w:val="002060"/>
          <w:sz w:val="48"/>
          <w:szCs w:val="48"/>
          <w:u w:val="thick" w:color="002060"/>
        </w:rPr>
      </w:pPr>
      <w:r>
        <w:rPr>
          <w:rFonts w:ascii="Cambria" w:eastAsia="Cambria" w:hAnsi="Cambria" w:cs="Cambria"/>
          <w:color w:val="002060"/>
          <w:spacing w:val="-19"/>
          <w:sz w:val="48"/>
          <w:szCs w:val="48"/>
          <w:u w:val="thick" w:color="002060"/>
        </w:rPr>
        <w:t>Certified</w:t>
      </w:r>
      <w:r>
        <w:rPr>
          <w:rFonts w:ascii="Cambria" w:eastAsia="Cambria" w:hAnsi="Cambria" w:cs="Cambria"/>
          <w:color w:val="002060"/>
          <w:spacing w:val="-28"/>
          <w:sz w:val="48"/>
          <w:szCs w:val="48"/>
          <w:u w:val="thick" w:color="002060"/>
        </w:rPr>
        <w:t xml:space="preserve"> </w:t>
      </w:r>
      <w:r>
        <w:rPr>
          <w:rFonts w:ascii="Cambria" w:eastAsia="Cambria" w:hAnsi="Cambria" w:cs="Cambria"/>
          <w:color w:val="002060"/>
          <w:spacing w:val="-11"/>
          <w:sz w:val="48"/>
          <w:szCs w:val="48"/>
          <w:u w:val="thick" w:color="002060"/>
        </w:rPr>
        <w:t>Ch</w:t>
      </w:r>
      <w:r>
        <w:rPr>
          <w:rFonts w:ascii="Cambria" w:eastAsia="Cambria" w:hAnsi="Cambria" w:cs="Cambria"/>
          <w:color w:val="002060"/>
          <w:spacing w:val="-12"/>
          <w:sz w:val="48"/>
          <w:szCs w:val="48"/>
          <w:u w:val="thick" w:color="002060"/>
        </w:rPr>
        <w:t>i</w:t>
      </w:r>
      <w:r>
        <w:rPr>
          <w:rFonts w:ascii="Cambria" w:eastAsia="Cambria" w:hAnsi="Cambria" w:cs="Cambria"/>
          <w:color w:val="002060"/>
          <w:spacing w:val="-10"/>
          <w:sz w:val="48"/>
          <w:szCs w:val="48"/>
          <w:u w:val="thick" w:color="002060"/>
        </w:rPr>
        <w:t>l</w:t>
      </w:r>
      <w:r>
        <w:rPr>
          <w:rFonts w:ascii="Cambria" w:eastAsia="Cambria" w:hAnsi="Cambria" w:cs="Cambria"/>
          <w:color w:val="002060"/>
          <w:sz w:val="48"/>
          <w:szCs w:val="48"/>
          <w:u w:val="thick" w:color="002060"/>
        </w:rPr>
        <w:t>d</w:t>
      </w:r>
      <w:r>
        <w:rPr>
          <w:rFonts w:ascii="Cambria" w:eastAsia="Cambria" w:hAnsi="Cambria" w:cs="Cambria"/>
          <w:color w:val="002060"/>
          <w:spacing w:val="-28"/>
          <w:sz w:val="48"/>
          <w:szCs w:val="48"/>
          <w:u w:val="thick" w:color="002060"/>
        </w:rPr>
        <w:t xml:space="preserve"> </w:t>
      </w:r>
      <w:r>
        <w:rPr>
          <w:rFonts w:ascii="Cambria" w:eastAsia="Cambria" w:hAnsi="Cambria" w:cs="Cambria"/>
          <w:color w:val="002060"/>
          <w:spacing w:val="-11"/>
          <w:sz w:val="48"/>
          <w:szCs w:val="48"/>
          <w:u w:val="thick" w:color="002060"/>
        </w:rPr>
        <w:t>C</w:t>
      </w:r>
      <w:r>
        <w:rPr>
          <w:rFonts w:ascii="Cambria" w:eastAsia="Cambria" w:hAnsi="Cambria" w:cs="Cambria"/>
          <w:color w:val="002060"/>
          <w:spacing w:val="-10"/>
          <w:sz w:val="48"/>
          <w:szCs w:val="48"/>
          <w:u w:val="thick" w:color="002060"/>
        </w:rPr>
        <w:t>a</w:t>
      </w:r>
      <w:r>
        <w:rPr>
          <w:rFonts w:ascii="Cambria" w:eastAsia="Cambria" w:hAnsi="Cambria" w:cs="Cambria"/>
          <w:color w:val="002060"/>
          <w:spacing w:val="-19"/>
          <w:sz w:val="48"/>
          <w:szCs w:val="48"/>
          <w:u w:val="thick" w:color="002060"/>
        </w:rPr>
        <w:t>r</w:t>
      </w:r>
      <w:r>
        <w:rPr>
          <w:rFonts w:ascii="Cambria" w:eastAsia="Cambria" w:hAnsi="Cambria" w:cs="Cambria"/>
          <w:color w:val="002060"/>
          <w:sz w:val="48"/>
          <w:szCs w:val="48"/>
          <w:u w:val="thick" w:color="002060"/>
        </w:rPr>
        <w:t>e</w:t>
      </w:r>
      <w:r>
        <w:rPr>
          <w:rFonts w:ascii="Cambria" w:eastAsia="Cambria" w:hAnsi="Cambria" w:cs="Cambria"/>
          <w:color w:val="002060"/>
          <w:spacing w:val="-27"/>
          <w:sz w:val="48"/>
          <w:szCs w:val="48"/>
          <w:u w:val="thick" w:color="002060"/>
        </w:rPr>
        <w:t xml:space="preserve"> </w:t>
      </w:r>
      <w:r>
        <w:rPr>
          <w:rFonts w:ascii="Cambria" w:eastAsia="Cambria" w:hAnsi="Cambria" w:cs="Cambria"/>
          <w:color w:val="002060"/>
          <w:spacing w:val="-11"/>
          <w:sz w:val="48"/>
          <w:szCs w:val="48"/>
          <w:u w:val="thick" w:color="002060"/>
        </w:rPr>
        <w:t>Center</w:t>
      </w:r>
      <w:r>
        <w:rPr>
          <w:rFonts w:ascii="Cambria" w:eastAsia="Cambria" w:hAnsi="Cambria" w:cs="Cambria"/>
          <w:color w:val="002060"/>
          <w:spacing w:val="-27"/>
          <w:sz w:val="48"/>
          <w:szCs w:val="48"/>
          <w:u w:val="thick" w:color="002060"/>
        </w:rPr>
        <w:t xml:space="preserve"> </w:t>
      </w:r>
      <w:r>
        <w:rPr>
          <w:rFonts w:ascii="Cambria" w:eastAsia="Cambria" w:hAnsi="Cambria" w:cs="Cambria"/>
          <w:color w:val="002060"/>
          <w:spacing w:val="-20"/>
          <w:sz w:val="48"/>
          <w:szCs w:val="48"/>
          <w:u w:val="thick" w:color="002060"/>
        </w:rPr>
        <w:t>R</w:t>
      </w:r>
      <w:r>
        <w:rPr>
          <w:rFonts w:ascii="Cambria" w:eastAsia="Cambria" w:hAnsi="Cambria" w:cs="Cambria"/>
          <w:color w:val="002060"/>
          <w:spacing w:val="-10"/>
          <w:sz w:val="48"/>
          <w:szCs w:val="48"/>
          <w:u w:val="thick" w:color="002060"/>
        </w:rPr>
        <w:t>ul</w:t>
      </w:r>
      <w:r>
        <w:rPr>
          <w:rFonts w:ascii="Cambria" w:eastAsia="Cambria" w:hAnsi="Cambria" w:cs="Cambria"/>
          <w:color w:val="002060"/>
          <w:spacing w:val="-12"/>
          <w:sz w:val="48"/>
          <w:szCs w:val="48"/>
          <w:u w:val="thick" w:color="002060"/>
        </w:rPr>
        <w:t>e</w:t>
      </w:r>
      <w:r>
        <w:rPr>
          <w:rFonts w:ascii="Cambria" w:eastAsia="Cambria" w:hAnsi="Cambria" w:cs="Cambria"/>
          <w:color w:val="002060"/>
          <w:sz w:val="48"/>
          <w:szCs w:val="48"/>
          <w:u w:val="thick" w:color="002060"/>
        </w:rPr>
        <w:t>s</w:t>
      </w:r>
    </w:p>
    <w:p w:rsidR="005C7768" w:rsidRDefault="005C7768" w:rsidP="005C7768">
      <w:pPr>
        <w:jc w:val="center"/>
        <w:rPr>
          <w:b/>
          <w:sz w:val="20"/>
          <w:szCs w:val="20"/>
        </w:rPr>
      </w:pPr>
      <w:r w:rsidRPr="003B01EE">
        <w:rPr>
          <w:rFonts w:ascii="Cambria" w:eastAsia="Cambria" w:hAnsi="Cambria" w:cs="Cambria"/>
          <w:color w:val="002060"/>
          <w:sz w:val="40"/>
          <w:szCs w:val="40"/>
        </w:rPr>
        <w:t>Summary</w:t>
      </w:r>
      <w:r>
        <w:rPr>
          <w:rFonts w:ascii="Cambria" w:eastAsia="Cambria" w:hAnsi="Cambria" w:cs="Cambria"/>
          <w:color w:val="002060"/>
          <w:sz w:val="40"/>
          <w:szCs w:val="40"/>
        </w:rPr>
        <w:t xml:space="preserve"> of Recent Rule Changes</w:t>
      </w:r>
    </w:p>
    <w:p w:rsidR="00D61386" w:rsidRPr="0058386F" w:rsidRDefault="00D61386" w:rsidP="0058386F">
      <w:pPr>
        <w:rPr>
          <w:b/>
          <w:sz w:val="20"/>
          <w:szCs w:val="20"/>
        </w:rPr>
      </w:pPr>
      <w:r w:rsidRPr="0058386F">
        <w:rPr>
          <w:b/>
          <w:sz w:val="20"/>
          <w:szCs w:val="20"/>
        </w:rPr>
        <w:t>Applicability of Rules 414-300-0000</w:t>
      </w:r>
    </w:p>
    <w:p w:rsidR="00DC7579" w:rsidRPr="0058386F" w:rsidRDefault="00C65211" w:rsidP="0058386F">
      <w:pPr>
        <w:pStyle w:val="ListParagraph"/>
        <w:tabs>
          <w:tab w:val="center" w:pos="6480"/>
        </w:tabs>
        <w:ind w:left="0"/>
        <w:rPr>
          <w:rFonts w:asciiTheme="minorHAnsi" w:hAnsiTheme="minorHAnsi" w:cstheme="minorHAnsi"/>
          <w:color w:val="FF0000"/>
          <w:sz w:val="20"/>
          <w:szCs w:val="20"/>
        </w:rPr>
      </w:pPr>
      <w:r w:rsidRPr="0058386F">
        <w:rPr>
          <w:rFonts w:asciiTheme="minorHAnsi" w:hAnsiTheme="minorHAnsi" w:cstheme="minorHAnsi"/>
          <w:sz w:val="20"/>
          <w:szCs w:val="20"/>
        </w:rPr>
        <w:t>Individuals who are not enrolled in the Central Background Registry because of legal action or to prevent legal action may only care for their own children or related children.</w:t>
      </w:r>
    </w:p>
    <w:p w:rsidR="00D61386" w:rsidRPr="0058386F" w:rsidRDefault="00D61386" w:rsidP="0058386F">
      <w:pPr>
        <w:pStyle w:val="ListParagraph"/>
        <w:tabs>
          <w:tab w:val="center" w:pos="6480"/>
        </w:tabs>
        <w:ind w:left="0"/>
        <w:rPr>
          <w:rFonts w:asciiTheme="minorHAnsi" w:hAnsiTheme="minorHAnsi" w:cstheme="minorHAnsi"/>
          <w:color w:val="FF0000"/>
          <w:sz w:val="20"/>
          <w:szCs w:val="20"/>
        </w:rPr>
      </w:pPr>
      <w:r w:rsidRPr="0058386F">
        <w:rPr>
          <w:rFonts w:asciiTheme="minorHAnsi" w:hAnsiTheme="minorHAnsi" w:cstheme="minorHAnsi"/>
          <w:color w:val="FF0000"/>
          <w:sz w:val="20"/>
          <w:szCs w:val="20"/>
        </w:rPr>
        <w:t xml:space="preserve"> </w:t>
      </w:r>
    </w:p>
    <w:p w:rsidR="00D61386" w:rsidRPr="0058386F" w:rsidRDefault="00D61386" w:rsidP="0058386F">
      <w:pPr>
        <w:rPr>
          <w:b/>
          <w:sz w:val="20"/>
          <w:szCs w:val="20"/>
        </w:rPr>
      </w:pPr>
      <w:r w:rsidRPr="0058386F">
        <w:rPr>
          <w:b/>
          <w:sz w:val="20"/>
          <w:szCs w:val="20"/>
        </w:rPr>
        <w:t>Definitions 414-300-0005</w:t>
      </w:r>
    </w:p>
    <w:p w:rsidR="00C65211" w:rsidRPr="0058386F" w:rsidRDefault="00C65211"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Enrollment in the Central Background Registry will last for five years and will include an FBI fingerprint check. Conditional enrollment means temporary approval after the Oregon checks have been completed but before the FBI fingerprint check is done.</w:t>
      </w:r>
    </w:p>
    <w:p w:rsidR="0058386F" w:rsidRPr="0058386F" w:rsidRDefault="0058386F" w:rsidP="0058386F">
      <w:pPr>
        <w:pStyle w:val="ListParagraph"/>
        <w:ind w:left="0"/>
        <w:rPr>
          <w:rFonts w:asciiTheme="minorHAnsi" w:hAnsiTheme="minorHAnsi" w:cstheme="minorHAnsi"/>
          <w:sz w:val="20"/>
          <w:szCs w:val="20"/>
        </w:rPr>
      </w:pPr>
    </w:p>
    <w:p w:rsidR="00C65211" w:rsidRPr="0058386F" w:rsidRDefault="00C65211"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A preschool child is defined as a child who is 36 months of age to being eligible to attend kindergarten or above in public school.</w:t>
      </w:r>
    </w:p>
    <w:p w:rsidR="0058386F" w:rsidRPr="0058386F" w:rsidRDefault="0058386F" w:rsidP="0058386F">
      <w:pPr>
        <w:pStyle w:val="ListParagraph"/>
        <w:ind w:left="0"/>
        <w:rPr>
          <w:rFonts w:asciiTheme="minorHAnsi" w:hAnsiTheme="minorHAnsi" w:cstheme="minorHAnsi"/>
          <w:sz w:val="20"/>
          <w:szCs w:val="20"/>
        </w:rPr>
      </w:pPr>
    </w:p>
    <w:p w:rsidR="00C65211" w:rsidRPr="0058386F" w:rsidRDefault="00C65211"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A school-age child means a child eligible to attend kindergarten or above in public school and includes the vacation months just before the start of the kindergarten school year.</w:t>
      </w:r>
    </w:p>
    <w:p w:rsidR="0058386F" w:rsidRPr="0058386F" w:rsidRDefault="0058386F" w:rsidP="0058386F">
      <w:pPr>
        <w:pStyle w:val="ListParagraph"/>
        <w:ind w:left="0"/>
        <w:rPr>
          <w:rFonts w:asciiTheme="minorHAnsi" w:hAnsiTheme="minorHAnsi" w:cstheme="minorHAnsi"/>
          <w:sz w:val="20"/>
          <w:szCs w:val="20"/>
        </w:rPr>
      </w:pPr>
    </w:p>
    <w:p w:rsidR="00C65211" w:rsidRPr="0058386F" w:rsidRDefault="00C65211"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Serious i</w:t>
      </w:r>
      <w:r w:rsidR="000E2EB7" w:rsidRPr="0058386F">
        <w:rPr>
          <w:rFonts w:asciiTheme="minorHAnsi" w:hAnsiTheme="minorHAnsi" w:cstheme="minorHAnsi"/>
          <w:sz w:val="20"/>
          <w:szCs w:val="20"/>
        </w:rPr>
        <w:t>njury or incident is defined using specific circumstances, including, but not limited to injuries requiring surgeries, poisoning, broken bones and near-drowning.</w:t>
      </w:r>
    </w:p>
    <w:p w:rsidR="0058386F" w:rsidRPr="0058386F" w:rsidRDefault="0058386F" w:rsidP="0058386F">
      <w:pPr>
        <w:pStyle w:val="ListParagraph"/>
        <w:ind w:left="0"/>
        <w:rPr>
          <w:rFonts w:asciiTheme="minorHAnsi" w:hAnsiTheme="minorHAnsi" w:cstheme="minorHAnsi"/>
          <w:sz w:val="20"/>
          <w:szCs w:val="20"/>
        </w:rPr>
      </w:pPr>
    </w:p>
    <w:p w:rsidR="000E2EB7" w:rsidRPr="0058386F" w:rsidRDefault="000E2EB7" w:rsidP="0058386F">
      <w:pPr>
        <w:pStyle w:val="ListParagraph"/>
        <w:ind w:left="0"/>
        <w:rPr>
          <w:sz w:val="20"/>
          <w:szCs w:val="20"/>
        </w:rPr>
      </w:pPr>
      <w:r w:rsidRPr="0058386F">
        <w:rPr>
          <w:rFonts w:asciiTheme="minorHAnsi" w:hAnsiTheme="minorHAnsi" w:cstheme="minorHAnsi"/>
          <w:sz w:val="20"/>
          <w:szCs w:val="20"/>
        </w:rPr>
        <w:t>Unsupervised access to children is defined as contact with children when the person is not being directly supervised by an authorized staff member.</w:t>
      </w:r>
    </w:p>
    <w:p w:rsidR="00404347" w:rsidRPr="0058386F" w:rsidRDefault="00404347" w:rsidP="0058386F">
      <w:pPr>
        <w:spacing w:after="0"/>
        <w:rPr>
          <w:color w:val="0070C0"/>
          <w:sz w:val="20"/>
          <w:szCs w:val="20"/>
        </w:rPr>
      </w:pPr>
    </w:p>
    <w:p w:rsidR="00D61386" w:rsidRPr="0058386F" w:rsidRDefault="00D61386" w:rsidP="0058386F">
      <w:pPr>
        <w:rPr>
          <w:rFonts w:cstheme="minorHAnsi"/>
          <w:b/>
          <w:sz w:val="20"/>
          <w:szCs w:val="20"/>
        </w:rPr>
      </w:pPr>
      <w:r w:rsidRPr="0058386F">
        <w:rPr>
          <w:rFonts w:cstheme="minorHAnsi"/>
          <w:b/>
          <w:sz w:val="20"/>
          <w:szCs w:val="20"/>
        </w:rPr>
        <w:t>General Requirements 414-300-0030</w:t>
      </w:r>
    </w:p>
    <w:p w:rsidR="00F7330C" w:rsidRPr="0058386F" w:rsidRDefault="00F7330C"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The Early Learning Division website and phone number must be posted where parents can see them.</w:t>
      </w:r>
    </w:p>
    <w:p w:rsidR="0058386F" w:rsidRPr="0058386F" w:rsidRDefault="0058386F" w:rsidP="0058386F">
      <w:pPr>
        <w:pStyle w:val="ListParagraph"/>
        <w:ind w:left="0"/>
        <w:rPr>
          <w:rFonts w:asciiTheme="minorHAnsi" w:hAnsiTheme="minorHAnsi" w:cstheme="minorHAnsi"/>
          <w:sz w:val="20"/>
          <w:szCs w:val="20"/>
        </w:rPr>
      </w:pPr>
    </w:p>
    <w:p w:rsidR="00F7330C" w:rsidRPr="0058386F" w:rsidRDefault="00F7330C"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Centers must post all serious valid complaint and serious non-compliance letters for 12 calendar months.</w:t>
      </w:r>
    </w:p>
    <w:p w:rsidR="0058386F" w:rsidRPr="0058386F" w:rsidRDefault="0058386F" w:rsidP="0058386F">
      <w:pPr>
        <w:pStyle w:val="ListParagraph"/>
        <w:ind w:left="0"/>
        <w:rPr>
          <w:rFonts w:asciiTheme="minorHAnsi" w:hAnsiTheme="minorHAnsi" w:cstheme="minorHAnsi"/>
          <w:sz w:val="20"/>
          <w:szCs w:val="20"/>
        </w:rPr>
      </w:pPr>
    </w:p>
    <w:p w:rsidR="00F7330C" w:rsidRPr="0058386F" w:rsidRDefault="00F7330C"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Centers shall notify all parents of any closure of the active license.</w:t>
      </w:r>
    </w:p>
    <w:p w:rsidR="0058386F" w:rsidRPr="0058386F" w:rsidRDefault="0058386F" w:rsidP="0058386F">
      <w:pPr>
        <w:pStyle w:val="ListParagraph"/>
        <w:ind w:left="0"/>
        <w:rPr>
          <w:rFonts w:asciiTheme="minorHAnsi" w:hAnsiTheme="minorHAnsi" w:cstheme="minorHAnsi"/>
          <w:sz w:val="20"/>
          <w:szCs w:val="20"/>
        </w:rPr>
      </w:pPr>
    </w:p>
    <w:p w:rsidR="00F7330C" w:rsidRPr="0058386F" w:rsidRDefault="00F7330C"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Centers must make sure that all parents view the current licensing certificate.</w:t>
      </w:r>
    </w:p>
    <w:p w:rsidR="0058386F" w:rsidRPr="0058386F" w:rsidRDefault="0058386F" w:rsidP="0058386F">
      <w:pPr>
        <w:pStyle w:val="ListParagraph"/>
        <w:ind w:left="0"/>
        <w:rPr>
          <w:rFonts w:asciiTheme="minorHAnsi" w:hAnsiTheme="minorHAnsi" w:cstheme="minorHAnsi"/>
          <w:sz w:val="20"/>
          <w:szCs w:val="20"/>
        </w:rPr>
      </w:pPr>
    </w:p>
    <w:p w:rsidR="000E2EB7" w:rsidRPr="0058386F" w:rsidRDefault="000E2EB7"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Programs must report any child deaths, any children left unattended, any serious injuries or incidents and any animal bites to OCC.</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0E2EB7" w:rsidP="0058386F">
      <w:pPr>
        <w:pStyle w:val="ListParagraph"/>
        <w:ind w:left="0"/>
        <w:rPr>
          <w:spacing w:val="-1"/>
          <w:sz w:val="20"/>
          <w:szCs w:val="20"/>
        </w:rPr>
      </w:pPr>
      <w:r w:rsidRPr="0058386F">
        <w:rPr>
          <w:rFonts w:asciiTheme="minorHAnsi" w:hAnsiTheme="minorHAnsi" w:cstheme="minorHAnsi"/>
          <w:spacing w:val="-1"/>
          <w:sz w:val="20"/>
          <w:szCs w:val="20"/>
        </w:rPr>
        <w:t>Written emergency plans must be given to parents.</w:t>
      </w:r>
    </w:p>
    <w:p w:rsidR="0058386F" w:rsidRPr="0058386F" w:rsidRDefault="0058386F" w:rsidP="0058386F">
      <w:pPr>
        <w:pStyle w:val="ListParagraph"/>
        <w:ind w:left="0"/>
        <w:rPr>
          <w:spacing w:val="-1"/>
          <w:sz w:val="20"/>
          <w:szCs w:val="20"/>
        </w:rPr>
      </w:pPr>
    </w:p>
    <w:p w:rsidR="00E350C7" w:rsidRPr="0058386F" w:rsidRDefault="00E350C7" w:rsidP="0058386F">
      <w:pPr>
        <w:pStyle w:val="ListParagraph"/>
        <w:ind w:left="0"/>
        <w:rPr>
          <w:spacing w:val="-1"/>
          <w:sz w:val="20"/>
          <w:szCs w:val="20"/>
        </w:rPr>
      </w:pPr>
      <w:r w:rsidRPr="0058386F">
        <w:rPr>
          <w:rFonts w:asciiTheme="minorHAnsi" w:hAnsiTheme="minorHAnsi" w:cstheme="minorHAnsi"/>
          <w:spacing w:val="-1"/>
          <w:sz w:val="20"/>
          <w:szCs w:val="20"/>
        </w:rPr>
        <w:t>Parents may be notified by OCC if the child care program has a valid non-compliance with an infant safe sleep rule.</w:t>
      </w:r>
    </w:p>
    <w:p w:rsidR="00DC7579" w:rsidRPr="0058386F" w:rsidRDefault="00DC7579" w:rsidP="0058386F">
      <w:pPr>
        <w:pStyle w:val="ListParagraph"/>
        <w:ind w:left="0"/>
        <w:rPr>
          <w:spacing w:val="-1"/>
          <w:sz w:val="20"/>
          <w:szCs w:val="20"/>
        </w:rPr>
      </w:pPr>
    </w:p>
    <w:p w:rsidR="00257A71" w:rsidRDefault="00257A71" w:rsidP="0058386F">
      <w:pPr>
        <w:rPr>
          <w:b/>
          <w:sz w:val="20"/>
          <w:szCs w:val="20"/>
        </w:rPr>
      </w:pPr>
    </w:p>
    <w:p w:rsidR="00257A71" w:rsidRDefault="00257A71" w:rsidP="0058386F">
      <w:pPr>
        <w:rPr>
          <w:b/>
          <w:sz w:val="20"/>
          <w:szCs w:val="20"/>
        </w:rPr>
      </w:pPr>
    </w:p>
    <w:p w:rsidR="00D61386" w:rsidRPr="0058386F" w:rsidRDefault="00D61386" w:rsidP="0058386F">
      <w:pPr>
        <w:rPr>
          <w:b/>
          <w:sz w:val="20"/>
          <w:szCs w:val="20"/>
        </w:rPr>
      </w:pPr>
      <w:r w:rsidRPr="0058386F">
        <w:rPr>
          <w:b/>
          <w:sz w:val="20"/>
          <w:szCs w:val="20"/>
        </w:rPr>
        <w:lastRenderedPageBreak/>
        <w:t>Personnel General Requirements 414-300-0070</w:t>
      </w:r>
    </w:p>
    <w:p w:rsidR="000E2EB7" w:rsidRPr="0058386F" w:rsidRDefault="000E2EB7"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Programs must get confirmation from OCC that staff who are 18 years or older are enrolled or conditionally enrolled in the CBR before they can be on-site during child care hours.</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D61386"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Staff conditionally enrolled in the CBR may function in their staff position but shall not have unsupervised access to children until the center has confirmed with OCC the individual is enrolled.</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D61386"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All caregivers and other individuals that are required to be enrolled in the CBR and are on-site must maintain current enrollment in the CBR at all times while the center license is active.</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D61386"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Individuals whose CBR enrollment has been revoked, denied or suspended, may not be on the premises during child care hours; or have contact with child care children.</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D61386"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Any visitor to the center or other adult who is not enrolled in the CBR shall not have unsupervised access to children.</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D61386"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The center shall have a written plan to ensure that individuals who are not enrolled  or conditionally enrolled in the CBR and are on the child care premises shall not have unsupervised access to children.</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D61386"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The center shall maintain a log of arrival and departure times of all individuals 18 and older who are not enrolled or conditionally enrolled in the CBR and enter the home while child care children are present, excluding parents who are dropping off or picking up their children.</w:t>
      </w:r>
    </w:p>
    <w:p w:rsidR="0058386F" w:rsidRPr="0058386F" w:rsidRDefault="0058386F" w:rsidP="0058386F">
      <w:pPr>
        <w:pStyle w:val="ListParagraph"/>
        <w:ind w:left="0"/>
        <w:rPr>
          <w:rFonts w:asciiTheme="minorHAnsi" w:hAnsiTheme="minorHAnsi" w:cstheme="minorHAnsi"/>
          <w:sz w:val="20"/>
          <w:szCs w:val="20"/>
        </w:rPr>
      </w:pPr>
    </w:p>
    <w:p w:rsidR="00D61386" w:rsidRPr="0058386F" w:rsidRDefault="00D61386" w:rsidP="0058386F">
      <w:pPr>
        <w:pStyle w:val="ListParagraph"/>
        <w:ind w:left="0"/>
        <w:rPr>
          <w:sz w:val="20"/>
          <w:szCs w:val="20"/>
        </w:rPr>
      </w:pPr>
      <w:r w:rsidRPr="0058386F">
        <w:rPr>
          <w:rFonts w:asciiTheme="minorHAnsi" w:hAnsiTheme="minorHAnsi" w:cstheme="minorHAnsi"/>
          <w:sz w:val="20"/>
          <w:szCs w:val="20"/>
        </w:rPr>
        <w:t>If additional information is needed to assess a person's ability to care for children or to have access to children, OCC may require references, an evaluation by a physician, counselor, or other qualified person, or other information.</w:t>
      </w:r>
    </w:p>
    <w:p w:rsidR="00DC7579" w:rsidRPr="0058386F" w:rsidRDefault="00DC7579" w:rsidP="0058386F">
      <w:pPr>
        <w:pStyle w:val="ListParagraph"/>
        <w:ind w:left="0"/>
        <w:rPr>
          <w:sz w:val="20"/>
          <w:szCs w:val="20"/>
        </w:rPr>
      </w:pPr>
    </w:p>
    <w:p w:rsidR="005F0765" w:rsidRPr="0058386F" w:rsidRDefault="005F0765" w:rsidP="0058386F">
      <w:pPr>
        <w:rPr>
          <w:b/>
          <w:sz w:val="20"/>
          <w:szCs w:val="20"/>
        </w:rPr>
      </w:pPr>
      <w:r w:rsidRPr="0058386F">
        <w:rPr>
          <w:b/>
          <w:sz w:val="20"/>
          <w:szCs w:val="20"/>
        </w:rPr>
        <w:t>Director 414-300-0080</w:t>
      </w:r>
    </w:p>
    <w:p w:rsidR="005F0765" w:rsidRPr="0058386F" w:rsidRDefault="005F0765"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The director must have completed OCC approved health and safety training.</w:t>
      </w:r>
    </w:p>
    <w:p w:rsidR="0058386F" w:rsidRPr="0058386F" w:rsidRDefault="0058386F" w:rsidP="0058386F">
      <w:pPr>
        <w:pStyle w:val="ListParagraph"/>
        <w:ind w:left="0"/>
        <w:rPr>
          <w:rFonts w:asciiTheme="minorHAnsi" w:hAnsiTheme="minorHAnsi" w:cstheme="minorHAnsi"/>
          <w:sz w:val="20"/>
          <w:szCs w:val="20"/>
        </w:rPr>
      </w:pPr>
    </w:p>
    <w:p w:rsidR="005F0765" w:rsidRPr="0058386F" w:rsidRDefault="005F0765" w:rsidP="0058386F">
      <w:pPr>
        <w:pStyle w:val="ListParagraph"/>
        <w:ind w:left="0"/>
        <w:rPr>
          <w:sz w:val="20"/>
          <w:szCs w:val="20"/>
        </w:rPr>
      </w:pPr>
      <w:r w:rsidRPr="0058386F">
        <w:rPr>
          <w:rFonts w:asciiTheme="minorHAnsi" w:hAnsiTheme="minorHAnsi" w:cstheme="minorHAnsi"/>
          <w:sz w:val="20"/>
          <w:szCs w:val="20"/>
        </w:rPr>
        <w:t>If the center is certified to care for infants, the director must have completed OCC approved safe sleep training.</w:t>
      </w:r>
    </w:p>
    <w:p w:rsidR="00DC7579" w:rsidRPr="0058386F" w:rsidRDefault="00DC7579" w:rsidP="0058386F">
      <w:pPr>
        <w:pStyle w:val="ListParagraph"/>
        <w:ind w:left="0"/>
        <w:rPr>
          <w:sz w:val="20"/>
          <w:szCs w:val="20"/>
        </w:rPr>
      </w:pPr>
    </w:p>
    <w:p w:rsidR="005F0765" w:rsidRPr="0058386F" w:rsidRDefault="005F0765" w:rsidP="0058386F">
      <w:pPr>
        <w:rPr>
          <w:b/>
          <w:sz w:val="20"/>
          <w:szCs w:val="20"/>
        </w:rPr>
      </w:pPr>
      <w:r w:rsidRPr="0058386F">
        <w:rPr>
          <w:b/>
          <w:sz w:val="20"/>
          <w:szCs w:val="20"/>
        </w:rPr>
        <w:t>Head Teacher 414-300-0090</w:t>
      </w:r>
    </w:p>
    <w:p w:rsidR="005F0765" w:rsidRPr="0058386F" w:rsidRDefault="005F0765"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Head teachers must have completed OCC approved health and safety training.</w:t>
      </w:r>
    </w:p>
    <w:p w:rsidR="0058386F" w:rsidRPr="0058386F" w:rsidRDefault="0058386F" w:rsidP="0058386F">
      <w:pPr>
        <w:pStyle w:val="ListParagraph"/>
        <w:ind w:left="0"/>
        <w:rPr>
          <w:rFonts w:asciiTheme="minorHAnsi" w:hAnsiTheme="minorHAnsi" w:cstheme="minorHAnsi"/>
          <w:sz w:val="20"/>
          <w:szCs w:val="20"/>
        </w:rPr>
      </w:pPr>
    </w:p>
    <w:p w:rsidR="005F0765" w:rsidRPr="0058386F" w:rsidRDefault="005F0765" w:rsidP="0058386F">
      <w:pPr>
        <w:pStyle w:val="ListParagraph"/>
        <w:ind w:left="0"/>
        <w:rPr>
          <w:sz w:val="20"/>
          <w:szCs w:val="20"/>
        </w:rPr>
      </w:pPr>
      <w:r w:rsidRPr="0058386F">
        <w:rPr>
          <w:rFonts w:asciiTheme="minorHAnsi" w:hAnsiTheme="minorHAnsi" w:cstheme="minorHAnsi"/>
          <w:sz w:val="20"/>
          <w:szCs w:val="20"/>
        </w:rPr>
        <w:t>If the center is certified to care for infants, the head teacher must have completed OCC approved safe sleep training.</w:t>
      </w:r>
    </w:p>
    <w:p w:rsidR="00DC7579" w:rsidRPr="0058386F" w:rsidRDefault="00DC7579" w:rsidP="0058386F">
      <w:pPr>
        <w:pStyle w:val="ListParagraph"/>
        <w:ind w:left="0"/>
        <w:rPr>
          <w:sz w:val="20"/>
          <w:szCs w:val="20"/>
        </w:rPr>
      </w:pPr>
    </w:p>
    <w:p w:rsidR="005F0765" w:rsidRPr="0058386F" w:rsidRDefault="005F0765" w:rsidP="0058386F">
      <w:pPr>
        <w:rPr>
          <w:b/>
          <w:sz w:val="20"/>
          <w:szCs w:val="20"/>
        </w:rPr>
      </w:pPr>
      <w:r w:rsidRPr="0058386F">
        <w:rPr>
          <w:b/>
          <w:sz w:val="20"/>
          <w:szCs w:val="20"/>
        </w:rPr>
        <w:t>Teacher 414-300-0100</w:t>
      </w:r>
    </w:p>
    <w:p w:rsidR="005F0765" w:rsidRPr="0058386F" w:rsidRDefault="005F0765"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Teachers must have completed OCC approved health and safety training.</w:t>
      </w:r>
    </w:p>
    <w:p w:rsidR="0058386F" w:rsidRPr="0058386F" w:rsidRDefault="0058386F" w:rsidP="0058386F">
      <w:pPr>
        <w:pStyle w:val="ListParagraph"/>
        <w:ind w:left="0"/>
        <w:rPr>
          <w:rFonts w:asciiTheme="minorHAnsi" w:hAnsiTheme="minorHAnsi" w:cstheme="minorHAnsi"/>
          <w:sz w:val="20"/>
          <w:szCs w:val="20"/>
        </w:rPr>
      </w:pPr>
    </w:p>
    <w:p w:rsidR="005F0765" w:rsidRPr="0058386F" w:rsidRDefault="005F0765" w:rsidP="0058386F">
      <w:pPr>
        <w:pStyle w:val="ListParagraph"/>
        <w:ind w:left="0"/>
        <w:rPr>
          <w:sz w:val="20"/>
          <w:szCs w:val="20"/>
        </w:rPr>
      </w:pPr>
      <w:r w:rsidRPr="0058386F">
        <w:rPr>
          <w:rFonts w:asciiTheme="minorHAnsi" w:hAnsiTheme="minorHAnsi" w:cstheme="minorHAnsi"/>
          <w:sz w:val="20"/>
          <w:szCs w:val="20"/>
        </w:rPr>
        <w:t>If caring for infants, teachers must have completed OCC approved safe sleep training.</w:t>
      </w:r>
    </w:p>
    <w:p w:rsidR="00DC7579" w:rsidRPr="0058386F" w:rsidRDefault="00DC7579" w:rsidP="0058386F">
      <w:pPr>
        <w:pStyle w:val="ListParagraph"/>
        <w:ind w:left="0"/>
        <w:rPr>
          <w:sz w:val="20"/>
          <w:szCs w:val="20"/>
        </w:rPr>
      </w:pPr>
    </w:p>
    <w:p w:rsidR="005F0765" w:rsidRPr="0058386F" w:rsidRDefault="005F0765" w:rsidP="0058386F">
      <w:pPr>
        <w:rPr>
          <w:b/>
          <w:sz w:val="20"/>
          <w:szCs w:val="20"/>
        </w:rPr>
      </w:pPr>
      <w:r w:rsidRPr="0058386F">
        <w:rPr>
          <w:b/>
          <w:sz w:val="20"/>
          <w:szCs w:val="20"/>
        </w:rPr>
        <w:t>Teacher Aides 414-300-0110</w:t>
      </w:r>
    </w:p>
    <w:p w:rsidR="00191751" w:rsidRPr="0058386F" w:rsidRDefault="00191751"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Aide I’s shall have current certification in first aid and CPR within 90 days of employment. Aide I’s shall also complete recognizing and reporting child abuse and neglect training, OCC approved health and safety training and OCC approved safe sleep training (if caring for infants) within 30 days of employment.</w:t>
      </w:r>
    </w:p>
    <w:p w:rsidR="0058386F" w:rsidRPr="0058386F" w:rsidRDefault="0058386F" w:rsidP="0058386F">
      <w:pPr>
        <w:pStyle w:val="ListParagraph"/>
        <w:ind w:left="0"/>
        <w:rPr>
          <w:rFonts w:asciiTheme="minorHAnsi" w:hAnsiTheme="minorHAnsi" w:cstheme="minorHAnsi"/>
          <w:sz w:val="20"/>
          <w:szCs w:val="20"/>
        </w:rPr>
      </w:pPr>
    </w:p>
    <w:p w:rsidR="00191751" w:rsidRPr="0058386F" w:rsidRDefault="00191751" w:rsidP="0058386F">
      <w:pPr>
        <w:pStyle w:val="ListParagraph"/>
        <w:ind w:left="0"/>
        <w:rPr>
          <w:sz w:val="20"/>
          <w:szCs w:val="20"/>
        </w:rPr>
      </w:pPr>
      <w:r w:rsidRPr="0058386F">
        <w:rPr>
          <w:rFonts w:asciiTheme="minorHAnsi" w:hAnsiTheme="minorHAnsi" w:cstheme="minorHAnsi"/>
          <w:sz w:val="20"/>
          <w:szCs w:val="20"/>
        </w:rPr>
        <w:t>Aide II’s shall complete recognizing and reporting child abuse and neglect training, OCC approved health and safety training and OCC approved safe sleep training (if caring for infants).</w:t>
      </w:r>
    </w:p>
    <w:p w:rsidR="005F0765" w:rsidRPr="0058386F" w:rsidRDefault="005F0765" w:rsidP="0058386F">
      <w:pPr>
        <w:pStyle w:val="ListParagraph"/>
        <w:ind w:left="0"/>
        <w:rPr>
          <w:rFonts w:asciiTheme="minorHAnsi" w:hAnsiTheme="minorHAnsi"/>
          <w:color w:val="0070C0"/>
          <w:sz w:val="20"/>
          <w:szCs w:val="20"/>
        </w:rPr>
      </w:pPr>
    </w:p>
    <w:p w:rsidR="00257A71" w:rsidRDefault="00257A71" w:rsidP="0058386F">
      <w:pPr>
        <w:rPr>
          <w:b/>
          <w:sz w:val="20"/>
          <w:szCs w:val="20"/>
        </w:rPr>
      </w:pPr>
    </w:p>
    <w:p w:rsidR="005F0765" w:rsidRPr="0058386F" w:rsidRDefault="005F0765" w:rsidP="0058386F">
      <w:pPr>
        <w:rPr>
          <w:b/>
          <w:sz w:val="20"/>
          <w:szCs w:val="20"/>
        </w:rPr>
      </w:pPr>
      <w:r w:rsidRPr="0058386F">
        <w:rPr>
          <w:b/>
          <w:sz w:val="20"/>
          <w:szCs w:val="20"/>
        </w:rPr>
        <w:lastRenderedPageBreak/>
        <w:t>Training 414-300-0120</w:t>
      </w:r>
    </w:p>
    <w:p w:rsidR="005F0765" w:rsidRPr="0058386F" w:rsidRDefault="005F0765"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All staff, with the exception of Aide I's, who count in staff to child ratios must complete OCC approved training on recognizing and reporting child abuse and neglect, and health and safety training, prior to having unsupervised access to children and functioning in their position. Aide I's must complete the training within the first 30 days of employment.</w:t>
      </w:r>
    </w:p>
    <w:p w:rsidR="0058386F" w:rsidRPr="0058386F" w:rsidRDefault="0058386F" w:rsidP="0058386F">
      <w:pPr>
        <w:pStyle w:val="ListParagraph"/>
        <w:ind w:left="0"/>
        <w:rPr>
          <w:rFonts w:asciiTheme="minorHAnsi" w:hAnsiTheme="minorHAnsi" w:cstheme="minorHAnsi"/>
          <w:sz w:val="20"/>
          <w:szCs w:val="20"/>
        </w:rPr>
      </w:pPr>
    </w:p>
    <w:p w:rsidR="005F0765" w:rsidRPr="0058386F" w:rsidRDefault="005F0765"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 xml:space="preserve">All infant caregivers, with the exception of Aide I's, must complete OCC approved training on safe sleep, prior to having unsupervised access to children and functioning in their position. </w:t>
      </w:r>
    </w:p>
    <w:p w:rsidR="005F0765" w:rsidRPr="0058386F" w:rsidRDefault="005F0765" w:rsidP="0058386F">
      <w:pPr>
        <w:pStyle w:val="NormalWeb"/>
        <w:spacing w:after="0" w:afterAutospacing="0"/>
        <w:rPr>
          <w:rStyle w:val="Strong"/>
          <w:rFonts w:asciiTheme="minorHAnsi" w:hAnsiTheme="minorHAnsi" w:cstheme="minorHAnsi"/>
          <w:sz w:val="20"/>
          <w:szCs w:val="20"/>
        </w:rPr>
      </w:pPr>
      <w:r w:rsidRPr="0058386F">
        <w:rPr>
          <w:rFonts w:asciiTheme="minorHAnsi" w:hAnsiTheme="minorHAnsi" w:cstheme="minorHAnsi"/>
          <w:sz w:val="20"/>
          <w:szCs w:val="20"/>
        </w:rPr>
        <w:t>If certified to care for infants, current infant caregivers must complete OCC approved safe sleep training by January 1, 2019.</w:t>
      </w:r>
    </w:p>
    <w:p w:rsidR="00191751" w:rsidRPr="0058386F" w:rsidRDefault="00191751" w:rsidP="0058386F">
      <w:pPr>
        <w:spacing w:after="0"/>
        <w:rPr>
          <w:b/>
          <w:sz w:val="20"/>
          <w:szCs w:val="20"/>
        </w:rPr>
      </w:pPr>
    </w:p>
    <w:p w:rsidR="00685FAA" w:rsidRPr="0058386F" w:rsidRDefault="00685FAA" w:rsidP="0058386F">
      <w:pPr>
        <w:spacing w:after="0"/>
        <w:rPr>
          <w:b/>
          <w:sz w:val="20"/>
          <w:szCs w:val="20"/>
        </w:rPr>
      </w:pPr>
      <w:r w:rsidRPr="0058386F">
        <w:rPr>
          <w:b/>
          <w:sz w:val="20"/>
          <w:szCs w:val="20"/>
        </w:rPr>
        <w:t>Meals and Snacks 414-300-0280</w:t>
      </w:r>
    </w:p>
    <w:p w:rsidR="00191751" w:rsidRPr="0058386F" w:rsidRDefault="00191751" w:rsidP="0058386F">
      <w:pPr>
        <w:spacing w:after="0"/>
        <w:rPr>
          <w:b/>
          <w:sz w:val="20"/>
          <w:szCs w:val="20"/>
        </w:rPr>
      </w:pPr>
    </w:p>
    <w:p w:rsidR="00191751" w:rsidRPr="0058386F" w:rsidRDefault="00685FAA"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Infants</w:t>
      </w:r>
      <w:r w:rsidRPr="0058386F">
        <w:rPr>
          <w:rFonts w:asciiTheme="minorHAnsi" w:hAnsiTheme="minorHAnsi" w:cstheme="minorHAnsi"/>
          <w:spacing w:val="-5"/>
          <w:sz w:val="20"/>
          <w:szCs w:val="20"/>
        </w:rPr>
        <w:t xml:space="preserve"> </w:t>
      </w:r>
      <w:r w:rsidRPr="0058386F">
        <w:rPr>
          <w:rFonts w:asciiTheme="minorHAnsi" w:hAnsiTheme="minorHAnsi" w:cstheme="minorHAnsi"/>
          <w:sz w:val="20"/>
          <w:szCs w:val="20"/>
        </w:rPr>
        <w:t>up</w:t>
      </w:r>
      <w:r w:rsidRPr="0058386F">
        <w:rPr>
          <w:rFonts w:asciiTheme="minorHAnsi" w:hAnsiTheme="minorHAnsi" w:cstheme="minorHAnsi"/>
          <w:spacing w:val="-5"/>
          <w:sz w:val="20"/>
          <w:szCs w:val="20"/>
        </w:rPr>
        <w:t xml:space="preserve"> </w:t>
      </w:r>
      <w:r w:rsidRPr="0058386F">
        <w:rPr>
          <w:rFonts w:asciiTheme="minorHAnsi" w:hAnsiTheme="minorHAnsi" w:cstheme="minorHAnsi"/>
          <w:sz w:val="20"/>
          <w:szCs w:val="20"/>
        </w:rPr>
        <w:t>to</w:t>
      </w:r>
      <w:r w:rsidRPr="0058386F">
        <w:rPr>
          <w:rFonts w:asciiTheme="minorHAnsi" w:hAnsiTheme="minorHAnsi" w:cstheme="minorHAnsi"/>
          <w:spacing w:val="-5"/>
          <w:sz w:val="20"/>
          <w:szCs w:val="20"/>
        </w:rPr>
        <w:t xml:space="preserve"> </w:t>
      </w:r>
      <w:r w:rsidRPr="0058386F">
        <w:rPr>
          <w:rFonts w:asciiTheme="minorHAnsi" w:hAnsiTheme="minorHAnsi" w:cstheme="minorHAnsi"/>
          <w:sz w:val="20"/>
          <w:szCs w:val="20"/>
        </w:rPr>
        <w:t>six</w:t>
      </w:r>
      <w:r w:rsidRPr="0058386F">
        <w:rPr>
          <w:rFonts w:asciiTheme="minorHAnsi" w:hAnsiTheme="minorHAnsi" w:cstheme="minorHAnsi"/>
          <w:spacing w:val="-5"/>
          <w:sz w:val="20"/>
          <w:szCs w:val="20"/>
        </w:rPr>
        <w:t xml:space="preserve"> </w:t>
      </w:r>
      <w:r w:rsidRPr="0058386F">
        <w:rPr>
          <w:rFonts w:asciiTheme="minorHAnsi" w:hAnsiTheme="minorHAnsi" w:cstheme="minorHAnsi"/>
          <w:sz w:val="20"/>
          <w:szCs w:val="20"/>
        </w:rPr>
        <w:t>months</w:t>
      </w:r>
      <w:r w:rsidRPr="0058386F">
        <w:rPr>
          <w:rFonts w:asciiTheme="minorHAnsi" w:hAnsiTheme="minorHAnsi" w:cstheme="minorHAnsi"/>
          <w:spacing w:val="-5"/>
          <w:sz w:val="20"/>
          <w:szCs w:val="20"/>
        </w:rPr>
        <w:t xml:space="preserve"> </w:t>
      </w:r>
      <w:r w:rsidRPr="0058386F">
        <w:rPr>
          <w:rFonts w:asciiTheme="minorHAnsi" w:hAnsiTheme="minorHAnsi" w:cstheme="minorHAnsi"/>
          <w:sz w:val="20"/>
          <w:szCs w:val="20"/>
        </w:rPr>
        <w:t>of</w:t>
      </w:r>
      <w:r w:rsidRPr="0058386F">
        <w:rPr>
          <w:rFonts w:asciiTheme="minorHAnsi" w:hAnsiTheme="minorHAnsi" w:cstheme="minorHAnsi"/>
          <w:spacing w:val="-5"/>
          <w:sz w:val="20"/>
          <w:szCs w:val="20"/>
        </w:rPr>
        <w:t xml:space="preserve"> </w:t>
      </w:r>
      <w:r w:rsidRPr="0058386F">
        <w:rPr>
          <w:rFonts w:asciiTheme="minorHAnsi" w:hAnsiTheme="minorHAnsi" w:cstheme="minorHAnsi"/>
          <w:sz w:val="20"/>
          <w:szCs w:val="20"/>
        </w:rPr>
        <w:t>age</w:t>
      </w:r>
      <w:r w:rsidRPr="0058386F">
        <w:rPr>
          <w:rFonts w:asciiTheme="minorHAnsi" w:hAnsiTheme="minorHAnsi" w:cstheme="minorHAnsi"/>
          <w:spacing w:val="-5"/>
          <w:sz w:val="20"/>
          <w:szCs w:val="20"/>
        </w:rPr>
        <w:t xml:space="preserve"> </w:t>
      </w:r>
      <w:r w:rsidRPr="0058386F">
        <w:rPr>
          <w:rFonts w:asciiTheme="minorHAnsi" w:hAnsiTheme="minorHAnsi" w:cstheme="minorHAnsi"/>
          <w:sz w:val="20"/>
          <w:szCs w:val="20"/>
        </w:rPr>
        <w:t>shall</w:t>
      </w:r>
      <w:r w:rsidRPr="0058386F">
        <w:rPr>
          <w:rFonts w:asciiTheme="minorHAnsi" w:hAnsiTheme="minorHAnsi" w:cstheme="minorHAnsi"/>
          <w:spacing w:val="-4"/>
          <w:sz w:val="20"/>
          <w:szCs w:val="20"/>
        </w:rPr>
        <w:t xml:space="preserve"> </w:t>
      </w:r>
      <w:r w:rsidRPr="0058386F">
        <w:rPr>
          <w:rFonts w:asciiTheme="minorHAnsi" w:hAnsiTheme="minorHAnsi" w:cstheme="minorHAnsi"/>
          <w:sz w:val="20"/>
          <w:szCs w:val="20"/>
        </w:rPr>
        <w:t>be</w:t>
      </w:r>
      <w:r w:rsidRPr="0058386F">
        <w:rPr>
          <w:rFonts w:asciiTheme="minorHAnsi" w:hAnsiTheme="minorHAnsi" w:cstheme="minorHAnsi"/>
          <w:spacing w:val="-3"/>
          <w:sz w:val="20"/>
          <w:szCs w:val="20"/>
        </w:rPr>
        <w:t xml:space="preserve"> </w:t>
      </w:r>
      <w:r w:rsidRPr="0058386F">
        <w:rPr>
          <w:rFonts w:asciiTheme="minorHAnsi" w:hAnsiTheme="minorHAnsi" w:cstheme="minorHAnsi"/>
          <w:sz w:val="20"/>
          <w:szCs w:val="20"/>
        </w:rPr>
        <w:t>held</w:t>
      </w:r>
      <w:r w:rsidRPr="0058386F">
        <w:rPr>
          <w:rFonts w:asciiTheme="minorHAnsi" w:hAnsiTheme="minorHAnsi" w:cstheme="minorHAnsi"/>
          <w:spacing w:val="-5"/>
          <w:sz w:val="20"/>
          <w:szCs w:val="20"/>
        </w:rPr>
        <w:t xml:space="preserve"> or sitting up in a car</w:t>
      </w:r>
      <w:r w:rsidR="00191751" w:rsidRPr="0058386F">
        <w:rPr>
          <w:rFonts w:asciiTheme="minorHAnsi" w:hAnsiTheme="minorHAnsi" w:cstheme="minorHAnsi"/>
          <w:spacing w:val="-5"/>
          <w:sz w:val="20"/>
          <w:szCs w:val="20"/>
        </w:rPr>
        <w:t>egiver’s lap for bottle feeding.</w:t>
      </w:r>
    </w:p>
    <w:p w:rsidR="0058386F" w:rsidRPr="0058386F" w:rsidRDefault="0058386F" w:rsidP="0058386F">
      <w:pPr>
        <w:pStyle w:val="ListParagraph"/>
        <w:ind w:left="0"/>
        <w:rPr>
          <w:rFonts w:asciiTheme="minorHAnsi" w:hAnsiTheme="minorHAnsi" w:cstheme="minorHAnsi"/>
          <w:sz w:val="20"/>
          <w:szCs w:val="20"/>
        </w:rPr>
      </w:pPr>
    </w:p>
    <w:p w:rsidR="00685FAA" w:rsidRPr="0058386F" w:rsidRDefault="00685FAA" w:rsidP="0058386F">
      <w:pPr>
        <w:pStyle w:val="ListParagraph"/>
        <w:ind w:left="0"/>
        <w:rPr>
          <w:sz w:val="20"/>
          <w:szCs w:val="20"/>
        </w:rPr>
      </w:pPr>
      <w:r w:rsidRPr="0058386F">
        <w:rPr>
          <w:rFonts w:asciiTheme="minorHAnsi" w:hAnsiTheme="minorHAnsi" w:cstheme="minorHAnsi"/>
          <w:sz w:val="20"/>
          <w:szCs w:val="20"/>
        </w:rPr>
        <w:t>Children of any age shall not be laid down with a bottle.</w:t>
      </w:r>
    </w:p>
    <w:p w:rsidR="00C04439" w:rsidRPr="0058386F" w:rsidRDefault="00C04439" w:rsidP="0058386F">
      <w:pPr>
        <w:pStyle w:val="ListParagraph"/>
        <w:ind w:left="0"/>
        <w:rPr>
          <w:sz w:val="20"/>
          <w:szCs w:val="20"/>
        </w:rPr>
      </w:pPr>
    </w:p>
    <w:p w:rsidR="00685FAA" w:rsidRPr="0058386F" w:rsidRDefault="00685FAA" w:rsidP="0058386F">
      <w:pPr>
        <w:rPr>
          <w:b/>
          <w:sz w:val="20"/>
          <w:szCs w:val="20"/>
        </w:rPr>
      </w:pPr>
      <w:r w:rsidRPr="0058386F">
        <w:rPr>
          <w:b/>
          <w:sz w:val="20"/>
          <w:szCs w:val="20"/>
        </w:rPr>
        <w:t>Infant and Toddler Program of Activities 414-300-0300</w:t>
      </w:r>
    </w:p>
    <w:p w:rsidR="00191751" w:rsidRPr="0058386F" w:rsidRDefault="00191751" w:rsidP="0058386F">
      <w:pPr>
        <w:pStyle w:val="ListParagraph"/>
        <w:ind w:left="0"/>
        <w:rPr>
          <w:rFonts w:asciiTheme="minorHAnsi" w:hAnsiTheme="minorHAnsi" w:cstheme="minorHAnsi"/>
          <w:spacing w:val="-1"/>
          <w:sz w:val="20"/>
          <w:szCs w:val="20"/>
        </w:rPr>
      </w:pPr>
      <w:r w:rsidRPr="0058386F">
        <w:rPr>
          <w:rFonts w:asciiTheme="minorHAnsi" w:hAnsiTheme="minorHAnsi" w:cstheme="minorHAnsi"/>
          <w:spacing w:val="-1"/>
          <w:sz w:val="20"/>
          <w:szCs w:val="20"/>
        </w:rPr>
        <w:t>Safe sleep practices must be followed when caring for infants. Practices include, but are not limited to no items shall be in the crib with the infant except for pacifiers, clothing or oth</w:t>
      </w:r>
      <w:r w:rsidR="0019178F" w:rsidRPr="0058386F">
        <w:rPr>
          <w:rFonts w:asciiTheme="minorHAnsi" w:hAnsiTheme="minorHAnsi" w:cstheme="minorHAnsi"/>
          <w:spacing w:val="-1"/>
          <w:sz w:val="20"/>
          <w:szCs w:val="20"/>
        </w:rPr>
        <w:t>er items that could strangle an</w:t>
      </w:r>
      <w:r w:rsidRPr="0058386F">
        <w:rPr>
          <w:rFonts w:asciiTheme="minorHAnsi" w:hAnsiTheme="minorHAnsi" w:cstheme="minorHAnsi"/>
          <w:spacing w:val="-1"/>
          <w:sz w:val="20"/>
          <w:szCs w:val="20"/>
        </w:rPr>
        <w:t xml:space="preserve"> infant shall</w:t>
      </w:r>
      <w:r w:rsidR="0019178F" w:rsidRPr="0058386F">
        <w:rPr>
          <w:rFonts w:asciiTheme="minorHAnsi" w:hAnsiTheme="minorHAnsi" w:cstheme="minorHAnsi"/>
          <w:spacing w:val="-1"/>
          <w:sz w:val="20"/>
          <w:szCs w:val="20"/>
        </w:rPr>
        <w:t>. S</w:t>
      </w:r>
      <w:r w:rsidRPr="0058386F">
        <w:rPr>
          <w:rFonts w:asciiTheme="minorHAnsi" w:hAnsiTheme="minorHAnsi" w:cstheme="minorHAnsi"/>
          <w:spacing w:val="-1"/>
          <w:sz w:val="20"/>
          <w:szCs w:val="20"/>
        </w:rPr>
        <w:t>waddling or other clothing that restricts a child’s movement is prohibited.</w:t>
      </w:r>
    </w:p>
    <w:p w:rsidR="00191751" w:rsidRPr="0058386F" w:rsidRDefault="00191751" w:rsidP="0058386F">
      <w:pPr>
        <w:pStyle w:val="ListParagraph"/>
        <w:ind w:left="0"/>
        <w:rPr>
          <w:rFonts w:asciiTheme="minorHAnsi" w:hAnsiTheme="minorHAnsi" w:cstheme="minorHAnsi"/>
          <w:spacing w:val="-1"/>
          <w:sz w:val="20"/>
          <w:szCs w:val="20"/>
        </w:rPr>
      </w:pPr>
    </w:p>
    <w:p w:rsidR="00685FAA" w:rsidRPr="0058386F" w:rsidRDefault="00685FAA" w:rsidP="0058386F">
      <w:pPr>
        <w:rPr>
          <w:b/>
          <w:sz w:val="20"/>
          <w:szCs w:val="20"/>
        </w:rPr>
      </w:pPr>
      <w:r w:rsidRPr="0058386F">
        <w:rPr>
          <w:b/>
          <w:sz w:val="20"/>
          <w:szCs w:val="20"/>
        </w:rPr>
        <w:t xml:space="preserve">Denial and Revocation of Certification 414-300-0400 and Suspension of Certification 414-300-0410 </w:t>
      </w:r>
    </w:p>
    <w:p w:rsidR="00685FAA" w:rsidRPr="0058386F" w:rsidRDefault="00685FAA" w:rsidP="0058386F">
      <w:pPr>
        <w:pStyle w:val="ListParagraph"/>
        <w:ind w:left="0"/>
        <w:rPr>
          <w:rFonts w:asciiTheme="minorHAnsi" w:hAnsiTheme="minorHAnsi"/>
          <w:sz w:val="20"/>
          <w:szCs w:val="20"/>
        </w:rPr>
      </w:pPr>
      <w:r w:rsidRPr="0058386F">
        <w:rPr>
          <w:rFonts w:asciiTheme="minorHAnsi" w:hAnsiTheme="minorHAnsi"/>
          <w:sz w:val="20"/>
          <w:szCs w:val="20"/>
        </w:rPr>
        <w:t>The Office of Child Care may immediately, and without prior notice, suspend the child care certification when, in the opinion of OCC, such action is necessary to protect the children from physical or mental abuse or a substantial threat to health, safety or well-being. Such action may be taken before an investigation is completed.</w:t>
      </w:r>
    </w:p>
    <w:p w:rsidR="0058386F" w:rsidRPr="0058386F" w:rsidRDefault="0058386F" w:rsidP="0058386F">
      <w:pPr>
        <w:pStyle w:val="ListParagraph"/>
        <w:ind w:left="0"/>
        <w:rPr>
          <w:rFonts w:asciiTheme="minorHAnsi" w:hAnsiTheme="minorHAnsi"/>
          <w:sz w:val="20"/>
          <w:szCs w:val="20"/>
        </w:rPr>
      </w:pPr>
    </w:p>
    <w:p w:rsidR="00685FAA" w:rsidRPr="0058386F" w:rsidRDefault="00685FAA" w:rsidP="0058386F">
      <w:pPr>
        <w:pStyle w:val="ListParagraph"/>
        <w:ind w:left="0"/>
        <w:rPr>
          <w:rFonts w:asciiTheme="minorHAnsi" w:hAnsiTheme="minorHAnsi"/>
          <w:sz w:val="20"/>
          <w:szCs w:val="20"/>
        </w:rPr>
      </w:pPr>
      <w:r w:rsidRPr="0058386F">
        <w:rPr>
          <w:rFonts w:asciiTheme="minorHAnsi" w:hAnsiTheme="minorHAnsi"/>
          <w:sz w:val="20"/>
          <w:szCs w:val="20"/>
        </w:rPr>
        <w:t>A center whose certification has been suspended must immediately notify, verbally or in writing, all parents of the suspension.</w:t>
      </w:r>
    </w:p>
    <w:p w:rsidR="0058386F" w:rsidRPr="00257A71" w:rsidRDefault="0058386F" w:rsidP="0058386F">
      <w:pPr>
        <w:pStyle w:val="ListParagraph"/>
        <w:ind w:left="0"/>
        <w:rPr>
          <w:rFonts w:asciiTheme="minorHAnsi" w:hAnsiTheme="minorHAnsi"/>
          <w:sz w:val="16"/>
          <w:szCs w:val="16"/>
        </w:rPr>
      </w:pPr>
    </w:p>
    <w:p w:rsidR="00685FAA" w:rsidRPr="0058386F" w:rsidRDefault="00685FAA" w:rsidP="0058386F">
      <w:pPr>
        <w:pStyle w:val="ListParagraph"/>
        <w:ind w:left="0"/>
        <w:rPr>
          <w:rFonts w:asciiTheme="minorHAnsi" w:hAnsiTheme="minorHAnsi"/>
          <w:sz w:val="20"/>
          <w:szCs w:val="20"/>
        </w:rPr>
      </w:pPr>
      <w:r w:rsidRPr="0058386F">
        <w:rPr>
          <w:rFonts w:asciiTheme="minorHAnsi" w:hAnsiTheme="minorHAnsi"/>
          <w:sz w:val="20"/>
          <w:szCs w:val="20"/>
        </w:rPr>
        <w:t>A center whose certification has been suspended must post the suspension on the main entry door where it can be viewed by parents and others for the duration of the suspension.</w:t>
      </w:r>
    </w:p>
    <w:p w:rsidR="0058386F" w:rsidRPr="0058386F" w:rsidRDefault="0058386F" w:rsidP="0058386F">
      <w:pPr>
        <w:pStyle w:val="ListParagraph"/>
        <w:ind w:left="0"/>
        <w:rPr>
          <w:rFonts w:asciiTheme="minorHAnsi" w:hAnsiTheme="minorHAnsi"/>
          <w:sz w:val="20"/>
          <w:szCs w:val="20"/>
        </w:rPr>
      </w:pPr>
    </w:p>
    <w:p w:rsidR="00685FAA" w:rsidRPr="0058386F" w:rsidRDefault="00685FAA" w:rsidP="0058386F">
      <w:pPr>
        <w:pStyle w:val="ListParagraph"/>
        <w:ind w:left="0"/>
        <w:rPr>
          <w:rFonts w:asciiTheme="minorHAnsi" w:hAnsiTheme="minorHAnsi"/>
          <w:sz w:val="20"/>
          <w:szCs w:val="20"/>
        </w:rPr>
      </w:pPr>
      <w:r w:rsidRPr="0058386F">
        <w:rPr>
          <w:rFonts w:asciiTheme="minorHAnsi" w:hAnsiTheme="minorHAnsi"/>
          <w:sz w:val="20"/>
          <w:szCs w:val="20"/>
        </w:rPr>
        <w:t>A center whose certification has been denied or revoked must immediately notify all parents of the closure and shall post a notice of the closure where it can be viewed by parents and others. The notice shall remain posted for a minimum of 2 weeks.</w:t>
      </w:r>
    </w:p>
    <w:p w:rsidR="0058386F" w:rsidRPr="00257A71" w:rsidRDefault="0058386F" w:rsidP="0058386F">
      <w:pPr>
        <w:pStyle w:val="ListParagraph"/>
        <w:ind w:left="0"/>
        <w:rPr>
          <w:rFonts w:asciiTheme="minorHAnsi" w:hAnsiTheme="minorHAnsi"/>
          <w:sz w:val="16"/>
          <w:szCs w:val="16"/>
        </w:rPr>
      </w:pPr>
    </w:p>
    <w:p w:rsidR="00685FAA" w:rsidRPr="0058386F" w:rsidRDefault="00685FAA" w:rsidP="0058386F">
      <w:pPr>
        <w:pStyle w:val="ListParagraph"/>
        <w:ind w:left="0"/>
        <w:rPr>
          <w:rFonts w:asciiTheme="minorHAnsi" w:hAnsiTheme="minorHAnsi"/>
          <w:sz w:val="20"/>
          <w:szCs w:val="20"/>
        </w:rPr>
      </w:pPr>
      <w:r w:rsidRPr="0058386F">
        <w:rPr>
          <w:rFonts w:asciiTheme="minorHAnsi" w:hAnsiTheme="minorHAnsi"/>
          <w:sz w:val="20"/>
          <w:szCs w:val="20"/>
        </w:rPr>
        <w:t>A center whose certification has been denied for cause (e.g. health and safety concerns, criminal activity or child protective services involvement) or revoked shall not be eligible to reapply for 5 years after the effective date of the closure.</w:t>
      </w:r>
    </w:p>
    <w:p w:rsidR="00685FAA" w:rsidRPr="0058386F" w:rsidRDefault="00685FAA" w:rsidP="0058386F">
      <w:pPr>
        <w:pStyle w:val="ListParagraph"/>
        <w:ind w:left="0"/>
        <w:rPr>
          <w:rFonts w:asciiTheme="minorHAnsi" w:hAnsiTheme="minorHAnsi"/>
          <w:color w:val="0070C0"/>
          <w:sz w:val="20"/>
          <w:szCs w:val="20"/>
        </w:rPr>
      </w:pPr>
    </w:p>
    <w:p w:rsidR="00404347" w:rsidRPr="0058386F" w:rsidRDefault="00404347" w:rsidP="0058386F">
      <w:pPr>
        <w:rPr>
          <w:rFonts w:cstheme="minorHAnsi"/>
          <w:b/>
          <w:color w:val="0070C0"/>
          <w:sz w:val="20"/>
          <w:szCs w:val="20"/>
        </w:rPr>
      </w:pPr>
      <w:bookmarkStart w:id="1" w:name="_TOC_250000"/>
      <w:r w:rsidRPr="0058386F">
        <w:rPr>
          <w:b/>
          <w:spacing w:val="-1"/>
          <w:w w:val="95"/>
          <w:sz w:val="20"/>
          <w:szCs w:val="20"/>
        </w:rPr>
        <w:t>414</w:t>
      </w:r>
      <w:r w:rsidRPr="0058386F">
        <w:rPr>
          <w:rFonts w:ascii="Cambria" w:eastAsia="Cambria" w:hAnsi="Cambria" w:cs="Cambria"/>
          <w:b/>
          <w:spacing w:val="-1"/>
          <w:w w:val="95"/>
          <w:sz w:val="20"/>
          <w:szCs w:val="20"/>
        </w:rPr>
        <w:t>‐</w:t>
      </w:r>
      <w:r w:rsidRPr="0058386F">
        <w:rPr>
          <w:b/>
          <w:spacing w:val="-1"/>
          <w:w w:val="95"/>
          <w:sz w:val="20"/>
          <w:szCs w:val="20"/>
        </w:rPr>
        <w:t>300</w:t>
      </w:r>
      <w:r w:rsidRPr="0058386F">
        <w:rPr>
          <w:rFonts w:ascii="Cambria" w:eastAsia="Cambria" w:hAnsi="Cambria" w:cs="Cambria"/>
          <w:b/>
          <w:spacing w:val="-1"/>
          <w:w w:val="95"/>
          <w:sz w:val="20"/>
          <w:szCs w:val="20"/>
        </w:rPr>
        <w:t>‐</w:t>
      </w:r>
      <w:r w:rsidRPr="0058386F">
        <w:rPr>
          <w:b/>
          <w:spacing w:val="-1"/>
          <w:w w:val="95"/>
          <w:sz w:val="20"/>
          <w:szCs w:val="20"/>
        </w:rPr>
        <w:t>0415</w:t>
      </w:r>
      <w:r w:rsidRPr="0058386F">
        <w:rPr>
          <w:b/>
          <w:spacing w:val="-1"/>
          <w:w w:val="95"/>
          <w:sz w:val="20"/>
          <w:szCs w:val="20"/>
        </w:rPr>
        <w:tab/>
      </w:r>
      <w:r w:rsidRPr="0058386F">
        <w:rPr>
          <w:b/>
          <w:spacing w:val="-1"/>
          <w:sz w:val="20"/>
          <w:szCs w:val="20"/>
        </w:rPr>
        <w:t>Civil</w:t>
      </w:r>
      <w:r w:rsidRPr="0058386F">
        <w:rPr>
          <w:b/>
          <w:sz w:val="20"/>
          <w:szCs w:val="20"/>
        </w:rPr>
        <w:t xml:space="preserve"> </w:t>
      </w:r>
      <w:r w:rsidRPr="0058386F">
        <w:rPr>
          <w:b/>
          <w:spacing w:val="-1"/>
          <w:sz w:val="20"/>
          <w:szCs w:val="20"/>
        </w:rPr>
        <w:t>Penalty</w:t>
      </w:r>
      <w:bookmarkEnd w:id="1"/>
    </w:p>
    <w:p w:rsidR="002A342B" w:rsidRPr="0058386F" w:rsidRDefault="002A342B" w:rsidP="0058386F">
      <w:pPr>
        <w:pStyle w:val="ListParagraph"/>
        <w:ind w:left="0"/>
        <w:rPr>
          <w:rFonts w:asciiTheme="minorHAnsi" w:hAnsiTheme="minorHAnsi" w:cstheme="minorHAnsi"/>
          <w:sz w:val="20"/>
          <w:szCs w:val="20"/>
        </w:rPr>
      </w:pPr>
      <w:r w:rsidRPr="0058386F">
        <w:rPr>
          <w:rFonts w:asciiTheme="minorHAnsi" w:hAnsiTheme="minorHAnsi" w:cstheme="minorHAnsi"/>
          <w:sz w:val="20"/>
          <w:szCs w:val="20"/>
        </w:rPr>
        <w:t>Serious violations may result in a civil penalty not to exceed $2500 for each violation.</w:t>
      </w:r>
    </w:p>
    <w:p w:rsidR="0058386F" w:rsidRPr="00257A71" w:rsidRDefault="0058386F" w:rsidP="0058386F">
      <w:pPr>
        <w:pStyle w:val="ListParagraph"/>
        <w:ind w:left="0"/>
        <w:rPr>
          <w:rFonts w:asciiTheme="minorHAnsi" w:hAnsiTheme="minorHAnsi" w:cstheme="minorHAnsi"/>
          <w:sz w:val="16"/>
          <w:szCs w:val="16"/>
        </w:rPr>
      </w:pPr>
    </w:p>
    <w:p w:rsidR="00404347" w:rsidRPr="0058386F" w:rsidRDefault="00B85268" w:rsidP="0058386F">
      <w:pPr>
        <w:pStyle w:val="ListParagraph"/>
        <w:ind w:left="0"/>
        <w:rPr>
          <w:rFonts w:asciiTheme="minorHAnsi" w:hAnsiTheme="minorHAnsi" w:cstheme="minorHAnsi"/>
          <w:spacing w:val="-1"/>
          <w:sz w:val="20"/>
          <w:szCs w:val="20"/>
        </w:rPr>
      </w:pPr>
      <w:r w:rsidRPr="0058386F">
        <w:rPr>
          <w:rFonts w:asciiTheme="minorHAnsi" w:hAnsiTheme="minorHAnsi" w:cstheme="minorHAnsi"/>
          <w:sz w:val="20"/>
          <w:szCs w:val="20"/>
        </w:rPr>
        <w:t>For</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a</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non‐serious</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violation,</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a</w:t>
      </w:r>
      <w:r w:rsidRPr="0058386F">
        <w:rPr>
          <w:rFonts w:asciiTheme="minorHAnsi" w:hAnsiTheme="minorHAnsi" w:cstheme="minorHAnsi"/>
          <w:spacing w:val="-2"/>
          <w:sz w:val="20"/>
          <w:szCs w:val="20"/>
        </w:rPr>
        <w:t xml:space="preserve"> </w:t>
      </w:r>
      <w:r w:rsidRPr="0058386F">
        <w:rPr>
          <w:rFonts w:asciiTheme="minorHAnsi" w:hAnsiTheme="minorHAnsi" w:cstheme="minorHAnsi"/>
          <w:spacing w:val="-1"/>
          <w:sz w:val="20"/>
          <w:szCs w:val="20"/>
        </w:rPr>
        <w:t>center</w:t>
      </w:r>
      <w:r w:rsidRPr="0058386F">
        <w:rPr>
          <w:rFonts w:asciiTheme="minorHAnsi" w:hAnsiTheme="minorHAnsi" w:cstheme="minorHAnsi"/>
          <w:sz w:val="20"/>
          <w:szCs w:val="20"/>
        </w:rPr>
        <w:t xml:space="preserve"> may</w:t>
      </w:r>
      <w:r w:rsidRPr="0058386F">
        <w:rPr>
          <w:rFonts w:asciiTheme="minorHAnsi" w:hAnsiTheme="minorHAnsi" w:cstheme="minorHAnsi"/>
          <w:spacing w:val="-1"/>
          <w:sz w:val="20"/>
          <w:szCs w:val="20"/>
        </w:rPr>
        <w:t xml:space="preserve"> </w:t>
      </w:r>
      <w:r w:rsidRPr="0058386F">
        <w:rPr>
          <w:rFonts w:asciiTheme="minorHAnsi" w:hAnsiTheme="minorHAnsi" w:cstheme="minorHAnsi"/>
          <w:sz w:val="20"/>
          <w:szCs w:val="20"/>
        </w:rPr>
        <w:t>be</w:t>
      </w:r>
      <w:r w:rsidRPr="0058386F">
        <w:rPr>
          <w:rFonts w:asciiTheme="minorHAnsi" w:hAnsiTheme="minorHAnsi" w:cstheme="minorHAnsi"/>
          <w:spacing w:val="-1"/>
          <w:sz w:val="20"/>
          <w:szCs w:val="20"/>
        </w:rPr>
        <w:t xml:space="preserve"> </w:t>
      </w:r>
      <w:r w:rsidRPr="0058386F">
        <w:rPr>
          <w:rFonts w:asciiTheme="minorHAnsi" w:hAnsiTheme="minorHAnsi" w:cstheme="minorHAnsi"/>
          <w:sz w:val="20"/>
          <w:szCs w:val="20"/>
        </w:rPr>
        <w:t>subject</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to</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a</w:t>
      </w:r>
      <w:r w:rsidRPr="0058386F">
        <w:rPr>
          <w:rFonts w:asciiTheme="minorHAnsi" w:hAnsiTheme="minorHAnsi" w:cstheme="minorHAnsi"/>
          <w:spacing w:val="-1"/>
          <w:sz w:val="20"/>
          <w:szCs w:val="20"/>
        </w:rPr>
        <w:t xml:space="preserve"> civil</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penalty</w:t>
      </w:r>
      <w:r w:rsidRPr="0058386F">
        <w:rPr>
          <w:rFonts w:asciiTheme="minorHAnsi" w:hAnsiTheme="minorHAnsi" w:cstheme="minorHAnsi"/>
          <w:spacing w:val="-1"/>
          <w:sz w:val="20"/>
          <w:szCs w:val="20"/>
        </w:rPr>
        <w:t xml:space="preserve"> </w:t>
      </w:r>
      <w:r w:rsidRPr="0058386F">
        <w:rPr>
          <w:rFonts w:asciiTheme="minorHAnsi" w:hAnsiTheme="minorHAnsi" w:cstheme="minorHAnsi"/>
          <w:sz w:val="20"/>
          <w:szCs w:val="20"/>
        </w:rPr>
        <w:t>of</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$800</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for</w:t>
      </w:r>
      <w:r w:rsidRPr="0058386F">
        <w:rPr>
          <w:rFonts w:asciiTheme="minorHAnsi" w:hAnsiTheme="minorHAnsi" w:cstheme="minorHAnsi"/>
          <w:spacing w:val="-2"/>
          <w:sz w:val="20"/>
          <w:szCs w:val="20"/>
        </w:rPr>
        <w:t xml:space="preserve"> </w:t>
      </w:r>
      <w:r w:rsidRPr="0058386F">
        <w:rPr>
          <w:rFonts w:asciiTheme="minorHAnsi" w:hAnsiTheme="minorHAnsi" w:cstheme="minorHAnsi"/>
          <w:sz w:val="20"/>
          <w:szCs w:val="20"/>
        </w:rPr>
        <w:t>each</w:t>
      </w:r>
      <w:r w:rsidRPr="0058386F">
        <w:rPr>
          <w:rFonts w:asciiTheme="minorHAnsi" w:hAnsiTheme="minorHAnsi" w:cstheme="minorHAnsi"/>
          <w:spacing w:val="-1"/>
          <w:sz w:val="20"/>
          <w:szCs w:val="20"/>
        </w:rPr>
        <w:t xml:space="preserve"> </w:t>
      </w:r>
      <w:r w:rsidRPr="0058386F">
        <w:rPr>
          <w:rFonts w:asciiTheme="minorHAnsi" w:hAnsiTheme="minorHAnsi" w:cstheme="minorHAnsi"/>
          <w:sz w:val="20"/>
          <w:szCs w:val="20"/>
        </w:rPr>
        <w:t>violation</w:t>
      </w:r>
      <w:r w:rsidRPr="0058386F">
        <w:rPr>
          <w:rFonts w:asciiTheme="minorHAnsi" w:hAnsiTheme="minorHAnsi" w:cstheme="minorHAnsi"/>
          <w:spacing w:val="-2"/>
          <w:sz w:val="20"/>
          <w:szCs w:val="20"/>
        </w:rPr>
        <w:t>.</w:t>
      </w:r>
    </w:p>
    <w:p w:rsidR="0058386F" w:rsidRPr="00257A71" w:rsidRDefault="0058386F" w:rsidP="0058386F">
      <w:pPr>
        <w:pStyle w:val="ListParagraph"/>
        <w:ind w:left="0"/>
        <w:rPr>
          <w:rFonts w:asciiTheme="minorHAnsi" w:hAnsiTheme="minorHAnsi" w:cstheme="minorHAnsi"/>
          <w:spacing w:val="-1"/>
          <w:sz w:val="16"/>
          <w:szCs w:val="16"/>
        </w:rPr>
      </w:pPr>
    </w:p>
    <w:p w:rsidR="00434A4A" w:rsidRPr="0058386F" w:rsidRDefault="00B85268" w:rsidP="0058386F">
      <w:pPr>
        <w:pStyle w:val="BodyText"/>
        <w:ind w:left="0" w:right="109" w:firstLine="0"/>
        <w:jc w:val="both"/>
        <w:rPr>
          <w:rFonts w:asciiTheme="minorHAnsi" w:hAnsiTheme="minorHAnsi" w:cstheme="minorHAnsi"/>
          <w:sz w:val="20"/>
          <w:szCs w:val="20"/>
        </w:rPr>
      </w:pPr>
      <w:r w:rsidRPr="0058386F">
        <w:rPr>
          <w:rFonts w:asciiTheme="minorHAnsi" w:hAnsiTheme="minorHAnsi" w:cstheme="minorHAnsi"/>
          <w:sz w:val="20"/>
          <w:szCs w:val="20"/>
        </w:rPr>
        <w:t>Each day that a child care facility is operating in violation of any of the rules and conditions of certification is a separate violation of the rules.</w:t>
      </w:r>
    </w:p>
    <w:p w:rsidR="0058386F" w:rsidRPr="00257A71" w:rsidRDefault="0058386F" w:rsidP="0058386F">
      <w:pPr>
        <w:pStyle w:val="BodyText"/>
        <w:ind w:left="0" w:right="109" w:firstLine="0"/>
        <w:jc w:val="both"/>
        <w:rPr>
          <w:rFonts w:asciiTheme="minorHAnsi" w:hAnsiTheme="minorHAnsi" w:cstheme="minorHAnsi"/>
          <w:sz w:val="16"/>
          <w:szCs w:val="16"/>
        </w:rPr>
      </w:pPr>
    </w:p>
    <w:p w:rsidR="00B85268" w:rsidRDefault="00B85268" w:rsidP="0058386F">
      <w:pPr>
        <w:pStyle w:val="BodyText"/>
        <w:ind w:left="0" w:right="109" w:firstLine="0"/>
        <w:jc w:val="both"/>
        <w:rPr>
          <w:color w:val="0070C0"/>
          <w:sz w:val="20"/>
          <w:szCs w:val="20"/>
        </w:rPr>
      </w:pPr>
      <w:r w:rsidRPr="0058386F">
        <w:rPr>
          <w:rFonts w:asciiTheme="minorHAnsi" w:hAnsiTheme="minorHAnsi" w:cstheme="minorHAnsi"/>
          <w:sz w:val="20"/>
          <w:szCs w:val="20"/>
        </w:rPr>
        <w:t>An individual or entity that provides child care subject to licensing in a home or facility that is not certified with the Office of Child Care, may be subject to a civil penalty not to exceed $1,500 per day of operation of the uncertified facility.</w:t>
      </w:r>
    </w:p>
    <w:sectPr w:rsidR="00B85268" w:rsidSect="00257A71">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3E" w:rsidRDefault="004A0B3E" w:rsidP="00D61386">
      <w:pPr>
        <w:spacing w:after="0" w:line="240" w:lineRule="auto"/>
      </w:pPr>
      <w:r>
        <w:separator/>
      </w:r>
    </w:p>
  </w:endnote>
  <w:endnote w:type="continuationSeparator" w:id="0">
    <w:p w:rsidR="004A0B3E" w:rsidRDefault="004A0B3E" w:rsidP="00D6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05479"/>
      <w:docPartObj>
        <w:docPartGallery w:val="Page Numbers (Bottom of Page)"/>
        <w:docPartUnique/>
      </w:docPartObj>
    </w:sdtPr>
    <w:sdtEndPr>
      <w:rPr>
        <w:noProof/>
      </w:rPr>
    </w:sdtEndPr>
    <w:sdtContent>
      <w:p w:rsidR="005F0765" w:rsidRDefault="005F0765">
        <w:pPr>
          <w:pStyle w:val="Footer"/>
          <w:jc w:val="right"/>
        </w:pPr>
        <w:r>
          <w:fldChar w:fldCharType="begin"/>
        </w:r>
        <w:r>
          <w:instrText xml:space="preserve"> PAGE   \* MERGEFORMAT </w:instrText>
        </w:r>
        <w:r>
          <w:fldChar w:fldCharType="separate"/>
        </w:r>
        <w:r w:rsidR="00885E91">
          <w:rPr>
            <w:noProof/>
          </w:rPr>
          <w:t>2</w:t>
        </w:r>
        <w:r>
          <w:rPr>
            <w:noProof/>
          </w:rPr>
          <w:fldChar w:fldCharType="end"/>
        </w:r>
      </w:p>
    </w:sdtContent>
  </w:sdt>
  <w:p w:rsidR="005F0765" w:rsidRDefault="005F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3E" w:rsidRDefault="004A0B3E" w:rsidP="00D61386">
      <w:pPr>
        <w:spacing w:after="0" w:line="240" w:lineRule="auto"/>
      </w:pPr>
      <w:r>
        <w:separator/>
      </w:r>
    </w:p>
  </w:footnote>
  <w:footnote w:type="continuationSeparator" w:id="0">
    <w:p w:rsidR="004A0B3E" w:rsidRDefault="004A0B3E" w:rsidP="00D6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30AE"/>
    <w:multiLevelType w:val="hybridMultilevel"/>
    <w:tmpl w:val="A3687F92"/>
    <w:lvl w:ilvl="0" w:tplc="9452A974">
      <w:start w:val="1"/>
      <w:numFmt w:val="decimal"/>
      <w:lvlText w:val="(%1)"/>
      <w:lvlJc w:val="left"/>
      <w:pPr>
        <w:ind w:left="832" w:hanging="360"/>
      </w:pPr>
      <w:rPr>
        <w:rFonts w:ascii="Calibri" w:eastAsia="Calibri" w:hAnsi="Calibri" w:hint="default"/>
        <w:sz w:val="24"/>
        <w:szCs w:val="24"/>
      </w:rPr>
    </w:lvl>
    <w:lvl w:ilvl="1" w:tplc="4360141C">
      <w:start w:val="1"/>
      <w:numFmt w:val="bullet"/>
      <w:lvlText w:val="•"/>
      <w:lvlJc w:val="left"/>
      <w:pPr>
        <w:ind w:left="1764" w:hanging="360"/>
      </w:pPr>
      <w:rPr>
        <w:rFonts w:hint="default"/>
      </w:rPr>
    </w:lvl>
    <w:lvl w:ilvl="2" w:tplc="FC0E3860">
      <w:start w:val="1"/>
      <w:numFmt w:val="bullet"/>
      <w:lvlText w:val="•"/>
      <w:lvlJc w:val="left"/>
      <w:pPr>
        <w:ind w:left="2697" w:hanging="360"/>
      </w:pPr>
      <w:rPr>
        <w:rFonts w:hint="default"/>
      </w:rPr>
    </w:lvl>
    <w:lvl w:ilvl="3" w:tplc="3634B2D0">
      <w:start w:val="1"/>
      <w:numFmt w:val="bullet"/>
      <w:lvlText w:val="•"/>
      <w:lvlJc w:val="left"/>
      <w:pPr>
        <w:ind w:left="3630" w:hanging="360"/>
      </w:pPr>
      <w:rPr>
        <w:rFonts w:hint="default"/>
      </w:rPr>
    </w:lvl>
    <w:lvl w:ilvl="4" w:tplc="61C6419A">
      <w:start w:val="1"/>
      <w:numFmt w:val="bullet"/>
      <w:lvlText w:val="•"/>
      <w:lvlJc w:val="left"/>
      <w:pPr>
        <w:ind w:left="4563" w:hanging="360"/>
      </w:pPr>
      <w:rPr>
        <w:rFonts w:hint="default"/>
      </w:rPr>
    </w:lvl>
    <w:lvl w:ilvl="5" w:tplc="1A0C8C56">
      <w:start w:val="1"/>
      <w:numFmt w:val="bullet"/>
      <w:lvlText w:val="•"/>
      <w:lvlJc w:val="left"/>
      <w:pPr>
        <w:ind w:left="5496" w:hanging="360"/>
      </w:pPr>
      <w:rPr>
        <w:rFonts w:hint="default"/>
      </w:rPr>
    </w:lvl>
    <w:lvl w:ilvl="6" w:tplc="5768AB2A">
      <w:start w:val="1"/>
      <w:numFmt w:val="bullet"/>
      <w:lvlText w:val="•"/>
      <w:lvlJc w:val="left"/>
      <w:pPr>
        <w:ind w:left="6428" w:hanging="360"/>
      </w:pPr>
      <w:rPr>
        <w:rFonts w:hint="default"/>
      </w:rPr>
    </w:lvl>
    <w:lvl w:ilvl="7" w:tplc="1DAEF656">
      <w:start w:val="1"/>
      <w:numFmt w:val="bullet"/>
      <w:lvlText w:val="•"/>
      <w:lvlJc w:val="left"/>
      <w:pPr>
        <w:ind w:left="7361" w:hanging="360"/>
      </w:pPr>
      <w:rPr>
        <w:rFonts w:hint="default"/>
      </w:rPr>
    </w:lvl>
    <w:lvl w:ilvl="8" w:tplc="CC9C396E">
      <w:start w:val="1"/>
      <w:numFmt w:val="bullet"/>
      <w:lvlText w:val="•"/>
      <w:lvlJc w:val="left"/>
      <w:pPr>
        <w:ind w:left="8294" w:hanging="360"/>
      </w:pPr>
      <w:rPr>
        <w:rFonts w:hint="default"/>
      </w:rPr>
    </w:lvl>
  </w:abstractNum>
  <w:abstractNum w:abstractNumId="1" w15:restartNumberingAfterBreak="0">
    <w:nsid w:val="18774CA9"/>
    <w:multiLevelType w:val="hybridMultilevel"/>
    <w:tmpl w:val="73CCDEAA"/>
    <w:lvl w:ilvl="0" w:tplc="C27A5BE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A0DD1"/>
    <w:multiLevelType w:val="hybridMultilevel"/>
    <w:tmpl w:val="8384F4CC"/>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269CC"/>
    <w:multiLevelType w:val="hybridMultilevel"/>
    <w:tmpl w:val="201418D0"/>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579C4"/>
    <w:multiLevelType w:val="hybridMultilevel"/>
    <w:tmpl w:val="6738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F3B"/>
    <w:multiLevelType w:val="hybridMultilevel"/>
    <w:tmpl w:val="5A7A71C4"/>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01A33"/>
    <w:multiLevelType w:val="hybridMultilevel"/>
    <w:tmpl w:val="9E548910"/>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A475B"/>
    <w:multiLevelType w:val="hybridMultilevel"/>
    <w:tmpl w:val="799E0F1C"/>
    <w:lvl w:ilvl="0" w:tplc="2506B35E">
      <w:start w:val="1"/>
      <w:numFmt w:val="decimal"/>
      <w:lvlText w:val="(%1)"/>
      <w:lvlJc w:val="left"/>
      <w:pPr>
        <w:ind w:left="832" w:hanging="360"/>
      </w:pPr>
      <w:rPr>
        <w:rFonts w:ascii="Calibri" w:eastAsia="Calibri" w:hAnsi="Calibri" w:hint="default"/>
        <w:sz w:val="24"/>
        <w:szCs w:val="24"/>
      </w:rPr>
    </w:lvl>
    <w:lvl w:ilvl="1" w:tplc="B2028D06">
      <w:start w:val="1"/>
      <w:numFmt w:val="bullet"/>
      <w:lvlText w:val="•"/>
      <w:lvlJc w:val="left"/>
      <w:pPr>
        <w:ind w:left="1764" w:hanging="360"/>
      </w:pPr>
      <w:rPr>
        <w:rFonts w:hint="default"/>
      </w:rPr>
    </w:lvl>
    <w:lvl w:ilvl="2" w:tplc="C68EE910">
      <w:start w:val="1"/>
      <w:numFmt w:val="bullet"/>
      <w:lvlText w:val="•"/>
      <w:lvlJc w:val="left"/>
      <w:pPr>
        <w:ind w:left="2697" w:hanging="360"/>
      </w:pPr>
      <w:rPr>
        <w:rFonts w:hint="default"/>
      </w:rPr>
    </w:lvl>
    <w:lvl w:ilvl="3" w:tplc="8AAA061A">
      <w:start w:val="1"/>
      <w:numFmt w:val="bullet"/>
      <w:lvlText w:val="•"/>
      <w:lvlJc w:val="left"/>
      <w:pPr>
        <w:ind w:left="3630" w:hanging="360"/>
      </w:pPr>
      <w:rPr>
        <w:rFonts w:hint="default"/>
      </w:rPr>
    </w:lvl>
    <w:lvl w:ilvl="4" w:tplc="56649DF0">
      <w:start w:val="1"/>
      <w:numFmt w:val="bullet"/>
      <w:lvlText w:val="•"/>
      <w:lvlJc w:val="left"/>
      <w:pPr>
        <w:ind w:left="4563" w:hanging="360"/>
      </w:pPr>
      <w:rPr>
        <w:rFonts w:hint="default"/>
      </w:rPr>
    </w:lvl>
    <w:lvl w:ilvl="5" w:tplc="6A48EA9C">
      <w:start w:val="1"/>
      <w:numFmt w:val="bullet"/>
      <w:lvlText w:val="•"/>
      <w:lvlJc w:val="left"/>
      <w:pPr>
        <w:ind w:left="5496" w:hanging="360"/>
      </w:pPr>
      <w:rPr>
        <w:rFonts w:hint="default"/>
      </w:rPr>
    </w:lvl>
    <w:lvl w:ilvl="6" w:tplc="204A3F10">
      <w:start w:val="1"/>
      <w:numFmt w:val="bullet"/>
      <w:lvlText w:val="•"/>
      <w:lvlJc w:val="left"/>
      <w:pPr>
        <w:ind w:left="6428" w:hanging="360"/>
      </w:pPr>
      <w:rPr>
        <w:rFonts w:hint="default"/>
      </w:rPr>
    </w:lvl>
    <w:lvl w:ilvl="7" w:tplc="9DC04702">
      <w:start w:val="1"/>
      <w:numFmt w:val="bullet"/>
      <w:lvlText w:val="•"/>
      <w:lvlJc w:val="left"/>
      <w:pPr>
        <w:ind w:left="7361" w:hanging="360"/>
      </w:pPr>
      <w:rPr>
        <w:rFonts w:hint="default"/>
      </w:rPr>
    </w:lvl>
    <w:lvl w:ilvl="8" w:tplc="73E22A18">
      <w:start w:val="1"/>
      <w:numFmt w:val="bullet"/>
      <w:lvlText w:val="•"/>
      <w:lvlJc w:val="left"/>
      <w:pPr>
        <w:ind w:left="8294" w:hanging="360"/>
      </w:pPr>
      <w:rPr>
        <w:rFonts w:hint="default"/>
      </w:rPr>
    </w:lvl>
  </w:abstractNum>
  <w:abstractNum w:abstractNumId="8" w15:restartNumberingAfterBreak="0">
    <w:nsid w:val="530655E6"/>
    <w:multiLevelType w:val="hybridMultilevel"/>
    <w:tmpl w:val="57220E92"/>
    <w:lvl w:ilvl="0" w:tplc="6A0CC0FC">
      <w:start w:val="1"/>
      <w:numFmt w:val="decimal"/>
      <w:lvlText w:val="(%1)"/>
      <w:lvlJc w:val="left"/>
      <w:pPr>
        <w:ind w:left="832" w:hanging="360"/>
      </w:pPr>
      <w:rPr>
        <w:rFonts w:ascii="Calibri" w:eastAsia="Calibri" w:hAnsi="Calibri" w:hint="default"/>
        <w:sz w:val="24"/>
        <w:szCs w:val="24"/>
      </w:rPr>
    </w:lvl>
    <w:lvl w:ilvl="1" w:tplc="F4784910">
      <w:start w:val="1"/>
      <w:numFmt w:val="lowerLetter"/>
      <w:lvlText w:val="(%2)"/>
      <w:lvlJc w:val="left"/>
      <w:pPr>
        <w:ind w:left="1192" w:hanging="360"/>
      </w:pPr>
      <w:rPr>
        <w:rFonts w:ascii="Calibri" w:eastAsia="Calibri" w:hAnsi="Calibri" w:hint="default"/>
        <w:sz w:val="24"/>
        <w:szCs w:val="24"/>
      </w:rPr>
    </w:lvl>
    <w:lvl w:ilvl="2" w:tplc="77209504">
      <w:start w:val="1"/>
      <w:numFmt w:val="bullet"/>
      <w:lvlText w:val="•"/>
      <w:lvlJc w:val="left"/>
      <w:pPr>
        <w:ind w:left="2188" w:hanging="360"/>
      </w:pPr>
      <w:rPr>
        <w:rFonts w:hint="default"/>
      </w:rPr>
    </w:lvl>
    <w:lvl w:ilvl="3" w:tplc="3EAE0968">
      <w:start w:val="1"/>
      <w:numFmt w:val="bullet"/>
      <w:lvlText w:val="•"/>
      <w:lvlJc w:val="left"/>
      <w:pPr>
        <w:ind w:left="3184" w:hanging="360"/>
      </w:pPr>
      <w:rPr>
        <w:rFonts w:hint="default"/>
      </w:rPr>
    </w:lvl>
    <w:lvl w:ilvl="4" w:tplc="524EEB1E">
      <w:start w:val="1"/>
      <w:numFmt w:val="bullet"/>
      <w:lvlText w:val="•"/>
      <w:lvlJc w:val="left"/>
      <w:pPr>
        <w:ind w:left="4181" w:hanging="360"/>
      </w:pPr>
      <w:rPr>
        <w:rFonts w:hint="default"/>
      </w:rPr>
    </w:lvl>
    <w:lvl w:ilvl="5" w:tplc="652A68EA">
      <w:start w:val="1"/>
      <w:numFmt w:val="bullet"/>
      <w:lvlText w:val="•"/>
      <w:lvlJc w:val="left"/>
      <w:pPr>
        <w:ind w:left="5177" w:hanging="360"/>
      </w:pPr>
      <w:rPr>
        <w:rFonts w:hint="default"/>
      </w:rPr>
    </w:lvl>
    <w:lvl w:ilvl="6" w:tplc="5D667FE0">
      <w:start w:val="1"/>
      <w:numFmt w:val="bullet"/>
      <w:lvlText w:val="•"/>
      <w:lvlJc w:val="left"/>
      <w:pPr>
        <w:ind w:left="6174" w:hanging="360"/>
      </w:pPr>
      <w:rPr>
        <w:rFonts w:hint="default"/>
      </w:rPr>
    </w:lvl>
    <w:lvl w:ilvl="7" w:tplc="4D146F46">
      <w:start w:val="1"/>
      <w:numFmt w:val="bullet"/>
      <w:lvlText w:val="•"/>
      <w:lvlJc w:val="left"/>
      <w:pPr>
        <w:ind w:left="7170" w:hanging="360"/>
      </w:pPr>
      <w:rPr>
        <w:rFonts w:hint="default"/>
      </w:rPr>
    </w:lvl>
    <w:lvl w:ilvl="8" w:tplc="65B8BF2C">
      <w:start w:val="1"/>
      <w:numFmt w:val="bullet"/>
      <w:lvlText w:val="•"/>
      <w:lvlJc w:val="left"/>
      <w:pPr>
        <w:ind w:left="8167" w:hanging="360"/>
      </w:pPr>
      <w:rPr>
        <w:rFonts w:hint="default"/>
      </w:rPr>
    </w:lvl>
  </w:abstractNum>
  <w:abstractNum w:abstractNumId="9" w15:restartNumberingAfterBreak="0">
    <w:nsid w:val="539D6FA6"/>
    <w:multiLevelType w:val="hybridMultilevel"/>
    <w:tmpl w:val="C99C193C"/>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21BDE"/>
    <w:multiLevelType w:val="hybridMultilevel"/>
    <w:tmpl w:val="77BABBB4"/>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3672E"/>
    <w:multiLevelType w:val="hybridMultilevel"/>
    <w:tmpl w:val="5FCEDB28"/>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C5C96"/>
    <w:multiLevelType w:val="hybridMultilevel"/>
    <w:tmpl w:val="EE90BDAE"/>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E3D67"/>
    <w:multiLevelType w:val="hybridMultilevel"/>
    <w:tmpl w:val="C922C4E0"/>
    <w:lvl w:ilvl="0" w:tplc="61C092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9"/>
  </w:num>
  <w:num w:numId="6">
    <w:abstractNumId w:val="3"/>
  </w:num>
  <w:num w:numId="7">
    <w:abstractNumId w:val="13"/>
  </w:num>
  <w:num w:numId="8">
    <w:abstractNumId w:val="11"/>
  </w:num>
  <w:num w:numId="9">
    <w:abstractNumId w:val="2"/>
  </w:num>
  <w:num w:numId="10">
    <w:abstractNumId w:val="6"/>
  </w:num>
  <w:num w:numId="11">
    <w:abstractNumId w:val="10"/>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86"/>
    <w:rsid w:val="000238A2"/>
    <w:rsid w:val="0009345E"/>
    <w:rsid w:val="000E2EB7"/>
    <w:rsid w:val="00127BFD"/>
    <w:rsid w:val="00191751"/>
    <w:rsid w:val="0019178F"/>
    <w:rsid w:val="00257A71"/>
    <w:rsid w:val="002A342B"/>
    <w:rsid w:val="00335750"/>
    <w:rsid w:val="003B01EE"/>
    <w:rsid w:val="003D7ECA"/>
    <w:rsid w:val="003E2E66"/>
    <w:rsid w:val="003F6983"/>
    <w:rsid w:val="00404347"/>
    <w:rsid w:val="004159AA"/>
    <w:rsid w:val="00431E94"/>
    <w:rsid w:val="00434A4A"/>
    <w:rsid w:val="0044098D"/>
    <w:rsid w:val="004A0B3E"/>
    <w:rsid w:val="0058386F"/>
    <w:rsid w:val="005C7768"/>
    <w:rsid w:val="005F0765"/>
    <w:rsid w:val="00685FAA"/>
    <w:rsid w:val="006C451C"/>
    <w:rsid w:val="00712E0C"/>
    <w:rsid w:val="00797160"/>
    <w:rsid w:val="00885E91"/>
    <w:rsid w:val="008D6B86"/>
    <w:rsid w:val="0097297B"/>
    <w:rsid w:val="00990E6F"/>
    <w:rsid w:val="00AE2FEC"/>
    <w:rsid w:val="00B00F77"/>
    <w:rsid w:val="00B01343"/>
    <w:rsid w:val="00B56B6A"/>
    <w:rsid w:val="00B85268"/>
    <w:rsid w:val="00C04439"/>
    <w:rsid w:val="00C65211"/>
    <w:rsid w:val="00CB56F4"/>
    <w:rsid w:val="00CE20BF"/>
    <w:rsid w:val="00D12F33"/>
    <w:rsid w:val="00D61386"/>
    <w:rsid w:val="00DC7579"/>
    <w:rsid w:val="00E0032C"/>
    <w:rsid w:val="00E350C7"/>
    <w:rsid w:val="00E70EDF"/>
    <w:rsid w:val="00E803EB"/>
    <w:rsid w:val="00E94EBA"/>
    <w:rsid w:val="00EA4B89"/>
    <w:rsid w:val="00F7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0DC3FB-6E2D-49BC-B9A3-0D992194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04347"/>
    <w:pPr>
      <w:widowControl w:val="0"/>
      <w:spacing w:before="200" w:after="0" w:line="240" w:lineRule="auto"/>
      <w:ind w:left="112"/>
      <w:outlineLvl w:val="1"/>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86"/>
  </w:style>
  <w:style w:type="paragraph" w:styleId="Footer">
    <w:name w:val="footer"/>
    <w:basedOn w:val="Normal"/>
    <w:link w:val="FooterChar"/>
    <w:uiPriority w:val="99"/>
    <w:unhideWhenUsed/>
    <w:rsid w:val="00D61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86"/>
  </w:style>
  <w:style w:type="paragraph" w:styleId="BodyText">
    <w:name w:val="Body Text"/>
    <w:basedOn w:val="Normal"/>
    <w:link w:val="BodyTextChar"/>
    <w:uiPriority w:val="1"/>
    <w:qFormat/>
    <w:rsid w:val="00D61386"/>
    <w:pPr>
      <w:widowControl w:val="0"/>
      <w:spacing w:after="0" w:line="240" w:lineRule="auto"/>
      <w:ind w:left="832" w:hanging="360"/>
    </w:pPr>
    <w:rPr>
      <w:rFonts w:ascii="Calibri" w:eastAsia="Calibri" w:hAnsi="Calibri"/>
      <w:sz w:val="24"/>
      <w:szCs w:val="24"/>
    </w:rPr>
  </w:style>
  <w:style w:type="character" w:customStyle="1" w:styleId="BodyTextChar">
    <w:name w:val="Body Text Char"/>
    <w:basedOn w:val="DefaultParagraphFont"/>
    <w:link w:val="BodyText"/>
    <w:uiPriority w:val="1"/>
    <w:rsid w:val="00D61386"/>
    <w:rPr>
      <w:rFonts w:ascii="Calibri" w:eastAsia="Calibri" w:hAnsi="Calibri"/>
      <w:sz w:val="24"/>
      <w:szCs w:val="24"/>
    </w:rPr>
  </w:style>
  <w:style w:type="paragraph" w:styleId="ListParagraph">
    <w:name w:val="List Paragraph"/>
    <w:basedOn w:val="Normal"/>
    <w:uiPriority w:val="34"/>
    <w:qFormat/>
    <w:rsid w:val="00D61386"/>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404347"/>
    <w:rPr>
      <w:rFonts w:ascii="Cambria" w:eastAsia="Cambria" w:hAnsi="Cambria"/>
      <w:b/>
      <w:bCs/>
      <w:sz w:val="26"/>
      <w:szCs w:val="26"/>
    </w:rPr>
  </w:style>
  <w:style w:type="paragraph" w:styleId="NormalWeb">
    <w:name w:val="Normal (Web)"/>
    <w:basedOn w:val="Normal"/>
    <w:uiPriority w:val="99"/>
    <w:unhideWhenUsed/>
    <w:rsid w:val="00B85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268"/>
    <w:rPr>
      <w:b/>
      <w:bCs/>
    </w:rPr>
  </w:style>
  <w:style w:type="paragraph" w:styleId="BalloonText">
    <w:name w:val="Balloon Text"/>
    <w:basedOn w:val="Normal"/>
    <w:link w:val="BalloonTextChar"/>
    <w:uiPriority w:val="99"/>
    <w:semiHidden/>
    <w:unhideWhenUsed/>
    <w:rsid w:val="00B8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Peter H - ELD</dc:creator>
  <cp:keywords/>
  <dc:description/>
  <cp:lastModifiedBy>Lacey D. Davis</cp:lastModifiedBy>
  <cp:revision>2</cp:revision>
  <dcterms:created xsi:type="dcterms:W3CDTF">2019-01-09T20:15:00Z</dcterms:created>
  <dcterms:modified xsi:type="dcterms:W3CDTF">2019-01-09T20:15:00Z</dcterms:modified>
</cp:coreProperties>
</file>